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6F" w:rsidRPr="00A00F03" w:rsidRDefault="00FE0D6F" w:rsidP="00AF46A6">
      <w:pPr>
        <w:spacing w:after="120" w:line="240" w:lineRule="auto"/>
        <w:jc w:val="both"/>
        <w:rPr>
          <w:rStyle w:val="markedcontent"/>
          <w:rFonts w:asciiTheme="majorHAnsi" w:hAnsiTheme="majorHAnsi" w:cstheme="majorHAnsi"/>
          <w:b/>
        </w:rPr>
      </w:pPr>
      <w:bookmarkStart w:id="0" w:name="_GoBack"/>
      <w:bookmarkEnd w:id="0"/>
      <w:r w:rsidRPr="00A00F03">
        <w:rPr>
          <w:rStyle w:val="markedcontent"/>
          <w:rFonts w:asciiTheme="majorHAnsi" w:hAnsiTheme="majorHAnsi" w:cstheme="majorHAnsi"/>
          <w:b/>
        </w:rPr>
        <w:t>Monographien</w:t>
      </w:r>
    </w:p>
    <w:p w:rsidR="007F2EDC" w:rsidRDefault="007F2ED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(</w:t>
      </w:r>
      <w:r w:rsidR="00F00A96">
        <w:rPr>
          <w:rFonts w:asciiTheme="majorHAnsi" w:eastAsia="Times New Roman" w:hAnsiTheme="majorHAnsi" w:cstheme="majorHAnsi"/>
          <w:lang w:eastAsia="de-DE"/>
        </w:rPr>
        <w:t>0</w:t>
      </w:r>
      <w:r>
        <w:rPr>
          <w:rFonts w:asciiTheme="majorHAnsi" w:eastAsia="Times New Roman" w:hAnsiTheme="majorHAnsi" w:cstheme="majorHAnsi"/>
          <w:lang w:eastAsia="de-DE"/>
        </w:rPr>
        <w:t>7) Paulinische Raumpolitik im Philipperbrief (</w:t>
      </w:r>
      <w:r w:rsidRPr="00FE32F5">
        <w:rPr>
          <w:rFonts w:asciiTheme="majorHAnsi" w:eastAsia="Times New Roman" w:hAnsiTheme="majorHAnsi" w:cstheme="majorHAnsi"/>
          <w:i/>
          <w:lang w:eastAsia="de-DE"/>
        </w:rPr>
        <w:t>Forschungen zur Religion und Literatur des Alten und Neuen Testaments 286</w:t>
      </w:r>
      <w:r>
        <w:rPr>
          <w:rFonts w:asciiTheme="majorHAnsi" w:eastAsia="Times New Roman" w:hAnsiTheme="majorHAnsi" w:cstheme="majorHAnsi"/>
          <w:lang w:eastAsia="de-DE"/>
        </w:rPr>
        <w:t xml:space="preserve">), Göttingen 2023. </w:t>
      </w:r>
    </w:p>
    <w:p w:rsidR="00FE0D6F" w:rsidRPr="00FE0D6F" w:rsidRDefault="00FE0D6F" w:rsidP="00AF46A6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lang w:eastAsia="de-DE"/>
        </w:rPr>
        <w:t>(</w:t>
      </w:r>
      <w:r w:rsidR="00F00A96">
        <w:rPr>
          <w:rFonts w:asciiTheme="majorHAnsi" w:eastAsia="Times New Roman" w:hAnsiTheme="majorHAnsi" w:cstheme="majorHAnsi"/>
          <w:lang w:eastAsia="de-DE"/>
        </w:rPr>
        <w:t>0</w:t>
      </w:r>
      <w:r>
        <w:rPr>
          <w:rFonts w:asciiTheme="majorHAnsi" w:eastAsia="Times New Roman" w:hAnsiTheme="majorHAnsi" w:cstheme="majorHAnsi"/>
          <w:lang w:eastAsia="de-DE"/>
        </w:rPr>
        <w:t xml:space="preserve">6) </w:t>
      </w:r>
      <w:r w:rsidRPr="00FE0D6F">
        <w:rPr>
          <w:rFonts w:asciiTheme="majorHAnsi" w:eastAsia="Times New Roman" w:hAnsiTheme="majorHAnsi" w:cstheme="majorHAnsi"/>
          <w:lang w:eastAsia="de-DE"/>
        </w:rPr>
        <w:t>Basileia im Matthäusevangelium</w:t>
      </w:r>
      <w:r>
        <w:rPr>
          <w:rFonts w:asciiTheme="majorHAnsi" w:eastAsia="Times New Roman" w:hAnsiTheme="majorHAnsi" w:cstheme="majorHAnsi"/>
          <w:lang w:eastAsia="de-DE"/>
        </w:rPr>
        <w:t xml:space="preserve"> (</w:t>
      </w:r>
      <w:r w:rsidRPr="00FE32F5">
        <w:rPr>
          <w:rFonts w:asciiTheme="majorHAnsi" w:eastAsia="Times New Roman" w:hAnsiTheme="majorHAnsi" w:cstheme="majorHAnsi"/>
          <w:i/>
          <w:lang w:eastAsia="de-DE"/>
        </w:rPr>
        <w:t>Wissenschaftliche Untersuchungen zum Neuen Testament 416</w:t>
      </w:r>
      <w:r>
        <w:rPr>
          <w:rFonts w:asciiTheme="majorHAnsi" w:eastAsia="Times New Roman" w:hAnsiTheme="majorHAnsi" w:cstheme="majorHAnsi"/>
          <w:lang w:eastAsia="de-DE"/>
        </w:rPr>
        <w:t>)</w:t>
      </w:r>
      <w:r w:rsidRPr="00FE0D6F">
        <w:rPr>
          <w:rFonts w:asciiTheme="majorHAnsi" w:eastAsia="Times New Roman" w:hAnsiTheme="majorHAnsi" w:cstheme="majorHAnsi"/>
          <w:lang w:eastAsia="de-DE"/>
        </w:rPr>
        <w:t>, Tübingen 2019.</w:t>
      </w:r>
    </w:p>
    <w:p w:rsidR="00FE0D6F" w:rsidRPr="00FE0D6F" w:rsidRDefault="00FE0D6F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(</w:t>
      </w:r>
      <w:r w:rsidR="00F00A96">
        <w:rPr>
          <w:rFonts w:asciiTheme="majorHAnsi" w:eastAsia="Times New Roman" w:hAnsiTheme="majorHAnsi" w:cstheme="majorHAnsi"/>
          <w:lang w:eastAsia="de-DE"/>
        </w:rPr>
        <w:t>0</w:t>
      </w:r>
      <w:r>
        <w:rPr>
          <w:rFonts w:asciiTheme="majorHAnsi" w:eastAsia="Times New Roman" w:hAnsiTheme="majorHAnsi" w:cstheme="majorHAnsi"/>
          <w:lang w:eastAsia="de-DE"/>
        </w:rPr>
        <w:t xml:space="preserve">5) </w:t>
      </w:r>
      <w:r w:rsidR="00FE32F5" w:rsidRPr="00FE0D6F">
        <w:rPr>
          <w:rFonts w:asciiTheme="majorHAnsi" w:eastAsia="Times New Roman" w:hAnsiTheme="majorHAnsi" w:cstheme="majorHAnsi"/>
          <w:lang w:eastAsia="de-DE"/>
        </w:rPr>
        <w:t>Allweiser Schöpfer und durchsetzungsstarker Gesetzgeber – Eine Studie zur erzählerischen Entfa</w:t>
      </w:r>
      <w:r w:rsidR="00FE32F5" w:rsidRPr="00FE0D6F">
        <w:rPr>
          <w:rFonts w:asciiTheme="majorHAnsi" w:eastAsia="Times New Roman" w:hAnsiTheme="majorHAnsi" w:cstheme="majorHAnsi"/>
          <w:lang w:eastAsia="de-DE"/>
        </w:rPr>
        <w:t>l</w:t>
      </w:r>
      <w:r w:rsidR="00FE32F5" w:rsidRPr="00FE0D6F">
        <w:rPr>
          <w:rFonts w:asciiTheme="majorHAnsi" w:eastAsia="Times New Roman" w:hAnsiTheme="majorHAnsi" w:cstheme="majorHAnsi"/>
          <w:lang w:eastAsia="de-DE"/>
        </w:rPr>
        <w:t>tung des Gottesbildes in 4Makk</w:t>
      </w:r>
      <w:r w:rsidR="00FE32F5">
        <w:rPr>
          <w:rFonts w:asciiTheme="majorHAnsi" w:eastAsia="Times New Roman" w:hAnsiTheme="majorHAnsi" w:cstheme="majorHAnsi"/>
          <w:lang w:eastAsia="de-DE"/>
        </w:rPr>
        <w:t xml:space="preserve"> (</w:t>
      </w:r>
      <w:proofErr w:type="spellStart"/>
      <w:r w:rsidR="00FE32F5" w:rsidRPr="00FE32F5">
        <w:rPr>
          <w:rFonts w:asciiTheme="majorHAnsi" w:eastAsia="Times New Roman" w:hAnsiTheme="majorHAnsi" w:cstheme="majorHAnsi"/>
          <w:i/>
          <w:lang w:eastAsia="de-DE"/>
        </w:rPr>
        <w:t>Deuterocanonical</w:t>
      </w:r>
      <w:proofErr w:type="spellEnd"/>
      <w:r w:rsidR="00FE32F5" w:rsidRPr="00FE32F5">
        <w:rPr>
          <w:rFonts w:asciiTheme="majorHAnsi" w:eastAsia="Times New Roman" w:hAnsiTheme="majorHAnsi" w:cstheme="majorHAnsi"/>
          <w:i/>
          <w:lang w:eastAsia="de-DE"/>
        </w:rPr>
        <w:t xml:space="preserve"> </w:t>
      </w:r>
      <w:proofErr w:type="spellStart"/>
      <w:r w:rsidR="00FE32F5" w:rsidRPr="00FE32F5">
        <w:rPr>
          <w:rFonts w:asciiTheme="majorHAnsi" w:eastAsia="Times New Roman" w:hAnsiTheme="majorHAnsi" w:cstheme="majorHAnsi"/>
          <w:i/>
          <w:lang w:eastAsia="de-DE"/>
        </w:rPr>
        <w:t>and</w:t>
      </w:r>
      <w:proofErr w:type="spellEnd"/>
      <w:r w:rsidR="00FE32F5" w:rsidRPr="00FE32F5">
        <w:rPr>
          <w:rFonts w:asciiTheme="majorHAnsi" w:eastAsia="Times New Roman" w:hAnsiTheme="majorHAnsi" w:cstheme="majorHAnsi"/>
          <w:i/>
          <w:lang w:eastAsia="de-DE"/>
        </w:rPr>
        <w:t xml:space="preserve"> </w:t>
      </w:r>
      <w:proofErr w:type="spellStart"/>
      <w:r w:rsidR="00FE32F5" w:rsidRPr="00FE32F5">
        <w:rPr>
          <w:rFonts w:asciiTheme="majorHAnsi" w:eastAsia="Times New Roman" w:hAnsiTheme="majorHAnsi" w:cstheme="majorHAnsi"/>
          <w:i/>
          <w:lang w:eastAsia="de-DE"/>
        </w:rPr>
        <w:t>Cognate</w:t>
      </w:r>
      <w:proofErr w:type="spellEnd"/>
      <w:r w:rsidR="00FE32F5" w:rsidRPr="00FE32F5">
        <w:rPr>
          <w:rFonts w:asciiTheme="majorHAnsi" w:eastAsia="Times New Roman" w:hAnsiTheme="majorHAnsi" w:cstheme="majorHAnsi"/>
          <w:i/>
          <w:lang w:eastAsia="de-DE"/>
        </w:rPr>
        <w:t xml:space="preserve"> </w:t>
      </w:r>
      <w:proofErr w:type="spellStart"/>
      <w:r w:rsidR="00FE32F5" w:rsidRPr="00FE32F5">
        <w:rPr>
          <w:rFonts w:asciiTheme="majorHAnsi" w:eastAsia="Times New Roman" w:hAnsiTheme="majorHAnsi" w:cstheme="majorHAnsi"/>
          <w:i/>
          <w:lang w:eastAsia="de-DE"/>
        </w:rPr>
        <w:t>Literature</w:t>
      </w:r>
      <w:proofErr w:type="spellEnd"/>
      <w:r w:rsidR="00FE32F5" w:rsidRPr="00FE32F5">
        <w:rPr>
          <w:rFonts w:asciiTheme="majorHAnsi" w:eastAsia="Times New Roman" w:hAnsiTheme="majorHAnsi" w:cstheme="majorHAnsi"/>
          <w:i/>
          <w:lang w:eastAsia="de-DE"/>
        </w:rPr>
        <w:t xml:space="preserve"> Studies 35</w:t>
      </w:r>
      <w:r w:rsidR="00FE32F5">
        <w:rPr>
          <w:rFonts w:asciiTheme="majorHAnsi" w:eastAsia="Times New Roman" w:hAnsiTheme="majorHAnsi" w:cstheme="majorHAnsi"/>
          <w:lang w:eastAsia="de-DE"/>
        </w:rPr>
        <w:t>)</w:t>
      </w:r>
      <w:r w:rsidR="00FE32F5" w:rsidRPr="00FE0D6F">
        <w:rPr>
          <w:rFonts w:asciiTheme="majorHAnsi" w:eastAsia="Times New Roman" w:hAnsiTheme="majorHAnsi" w:cstheme="majorHAnsi"/>
          <w:lang w:eastAsia="de-DE"/>
        </w:rPr>
        <w:t>, Berlin/Boston 2016.</w:t>
      </w:r>
    </w:p>
    <w:p w:rsidR="00FE0D6F" w:rsidRPr="00FE0D6F" w:rsidRDefault="00FE0D6F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(</w:t>
      </w:r>
      <w:r w:rsidR="00F00A96">
        <w:rPr>
          <w:rFonts w:asciiTheme="majorHAnsi" w:eastAsia="Times New Roman" w:hAnsiTheme="majorHAnsi" w:cstheme="majorHAnsi"/>
          <w:lang w:eastAsia="de-DE"/>
        </w:rPr>
        <w:t>0</w:t>
      </w:r>
      <w:r>
        <w:rPr>
          <w:rFonts w:asciiTheme="majorHAnsi" w:eastAsia="Times New Roman" w:hAnsiTheme="majorHAnsi" w:cstheme="majorHAnsi"/>
          <w:lang w:eastAsia="de-DE"/>
        </w:rPr>
        <w:t xml:space="preserve">4) </w:t>
      </w:r>
      <w:r w:rsidR="00FE32F5" w:rsidRPr="00FE0D6F">
        <w:rPr>
          <w:rFonts w:asciiTheme="majorHAnsi" w:eastAsia="Times New Roman" w:hAnsiTheme="majorHAnsi" w:cstheme="majorHAnsi"/>
          <w:lang w:eastAsia="de-DE"/>
        </w:rPr>
        <w:t>Basileia bei Lukas. Studien zur erzählerischen Entfaltung der lukanischen Basileiakonzeption</w:t>
      </w:r>
      <w:r w:rsidR="00FE32F5">
        <w:rPr>
          <w:rFonts w:asciiTheme="majorHAnsi" w:eastAsia="Times New Roman" w:hAnsiTheme="majorHAnsi" w:cstheme="majorHAnsi"/>
          <w:lang w:eastAsia="de-DE"/>
        </w:rPr>
        <w:t xml:space="preserve"> (</w:t>
      </w:r>
      <w:r w:rsidR="00FE32F5" w:rsidRPr="00FE32F5">
        <w:rPr>
          <w:rFonts w:asciiTheme="majorHAnsi" w:eastAsia="Times New Roman" w:hAnsiTheme="majorHAnsi" w:cstheme="majorHAnsi"/>
          <w:i/>
          <w:lang w:eastAsia="de-DE"/>
        </w:rPr>
        <w:t>He</w:t>
      </w:r>
      <w:r w:rsidR="00FE32F5" w:rsidRPr="00FE32F5">
        <w:rPr>
          <w:rFonts w:asciiTheme="majorHAnsi" w:eastAsia="Times New Roman" w:hAnsiTheme="majorHAnsi" w:cstheme="majorHAnsi"/>
          <w:i/>
          <w:lang w:eastAsia="de-DE"/>
        </w:rPr>
        <w:t>r</w:t>
      </w:r>
      <w:r w:rsidR="00FE32F5" w:rsidRPr="00FE32F5">
        <w:rPr>
          <w:rFonts w:asciiTheme="majorHAnsi" w:eastAsia="Times New Roman" w:hAnsiTheme="majorHAnsi" w:cstheme="majorHAnsi"/>
          <w:i/>
          <w:lang w:eastAsia="de-DE"/>
        </w:rPr>
        <w:t>ders Biblische Studien 84</w:t>
      </w:r>
      <w:r w:rsidR="00FE32F5">
        <w:rPr>
          <w:rFonts w:asciiTheme="majorHAnsi" w:eastAsia="Times New Roman" w:hAnsiTheme="majorHAnsi" w:cstheme="majorHAnsi"/>
          <w:lang w:eastAsia="de-DE"/>
        </w:rPr>
        <w:t>)</w:t>
      </w:r>
      <w:r w:rsidR="00FE32F5" w:rsidRPr="00FE0D6F">
        <w:rPr>
          <w:rFonts w:asciiTheme="majorHAnsi" w:eastAsia="Times New Roman" w:hAnsiTheme="majorHAnsi" w:cstheme="majorHAnsi"/>
          <w:lang w:eastAsia="de-DE"/>
        </w:rPr>
        <w:t>, Freiburg im Breisgau 2016.</w:t>
      </w:r>
    </w:p>
    <w:p w:rsidR="00FE0D6F" w:rsidRPr="00FE0D6F" w:rsidRDefault="00FE0D6F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(</w:t>
      </w:r>
      <w:r w:rsidR="00F00A96">
        <w:rPr>
          <w:rFonts w:asciiTheme="majorHAnsi" w:eastAsia="Times New Roman" w:hAnsiTheme="majorHAnsi" w:cstheme="majorHAnsi"/>
          <w:lang w:eastAsia="de-DE"/>
        </w:rPr>
        <w:t>0</w:t>
      </w:r>
      <w:r>
        <w:rPr>
          <w:rFonts w:asciiTheme="majorHAnsi" w:eastAsia="Times New Roman" w:hAnsiTheme="majorHAnsi" w:cstheme="majorHAnsi"/>
          <w:lang w:eastAsia="de-DE"/>
        </w:rPr>
        <w:t xml:space="preserve">3) </w:t>
      </w:r>
      <w:r w:rsidRPr="00FE0D6F">
        <w:rPr>
          <w:rFonts w:asciiTheme="majorHAnsi" w:eastAsia="Times New Roman" w:hAnsiTheme="majorHAnsi" w:cstheme="majorHAnsi"/>
          <w:lang w:eastAsia="de-DE"/>
        </w:rPr>
        <w:t>Gott im Markusevangelium. Wort und Gegenwart Gottes bei Markus</w:t>
      </w:r>
      <w:r>
        <w:rPr>
          <w:rFonts w:asciiTheme="majorHAnsi" w:eastAsia="Times New Roman" w:hAnsiTheme="majorHAnsi" w:cstheme="majorHAnsi"/>
          <w:lang w:eastAsia="de-DE"/>
        </w:rPr>
        <w:t xml:space="preserve"> (</w:t>
      </w:r>
      <w:r w:rsidRPr="00FE32F5">
        <w:rPr>
          <w:rFonts w:asciiTheme="majorHAnsi" w:eastAsia="Times New Roman" w:hAnsiTheme="majorHAnsi" w:cstheme="majorHAnsi"/>
          <w:i/>
          <w:lang w:eastAsia="de-DE"/>
        </w:rPr>
        <w:t>Biblisch-Theologische St</w:t>
      </w:r>
      <w:r w:rsidRPr="00FE32F5">
        <w:rPr>
          <w:rFonts w:asciiTheme="majorHAnsi" w:eastAsia="Times New Roman" w:hAnsiTheme="majorHAnsi" w:cstheme="majorHAnsi"/>
          <w:i/>
          <w:lang w:eastAsia="de-DE"/>
        </w:rPr>
        <w:t>u</w:t>
      </w:r>
      <w:r w:rsidRPr="00FE32F5">
        <w:rPr>
          <w:rFonts w:asciiTheme="majorHAnsi" w:eastAsia="Times New Roman" w:hAnsiTheme="majorHAnsi" w:cstheme="majorHAnsi"/>
          <w:i/>
          <w:lang w:eastAsia="de-DE"/>
        </w:rPr>
        <w:t>dien 144</w:t>
      </w:r>
      <w:r>
        <w:rPr>
          <w:rFonts w:asciiTheme="majorHAnsi" w:eastAsia="Times New Roman" w:hAnsiTheme="majorHAnsi" w:cstheme="majorHAnsi"/>
          <w:lang w:eastAsia="de-DE"/>
        </w:rPr>
        <w:t>)</w:t>
      </w:r>
      <w:r w:rsidRPr="00FE0D6F">
        <w:rPr>
          <w:rFonts w:asciiTheme="majorHAnsi" w:eastAsia="Times New Roman" w:hAnsiTheme="majorHAnsi" w:cstheme="majorHAnsi"/>
          <w:lang w:eastAsia="de-DE"/>
        </w:rPr>
        <w:t>, Neukirchen-Vluyn 2014.</w:t>
      </w:r>
    </w:p>
    <w:p w:rsidR="00FE0D6F" w:rsidRPr="00FE0D6F" w:rsidRDefault="00FE0D6F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(</w:t>
      </w:r>
      <w:r w:rsidR="00F00A96">
        <w:rPr>
          <w:rFonts w:asciiTheme="majorHAnsi" w:eastAsia="Times New Roman" w:hAnsiTheme="majorHAnsi" w:cstheme="majorHAnsi"/>
          <w:lang w:eastAsia="de-DE"/>
        </w:rPr>
        <w:t>0</w:t>
      </w:r>
      <w:r>
        <w:rPr>
          <w:rFonts w:asciiTheme="majorHAnsi" w:eastAsia="Times New Roman" w:hAnsiTheme="majorHAnsi" w:cstheme="majorHAnsi"/>
          <w:lang w:eastAsia="de-DE"/>
        </w:rPr>
        <w:t xml:space="preserve">2) </w:t>
      </w:r>
      <w:r w:rsidRPr="00FE0D6F">
        <w:rPr>
          <w:rFonts w:asciiTheme="majorHAnsi" w:eastAsia="Times New Roman" w:hAnsiTheme="majorHAnsi" w:cstheme="majorHAnsi"/>
          <w:lang w:eastAsia="de-DE"/>
        </w:rPr>
        <w:t>Prophetie und Gericht. Der Judasbrief als Zeugnis urchristlicher Prophetie</w:t>
      </w:r>
      <w:r>
        <w:rPr>
          <w:rFonts w:asciiTheme="majorHAnsi" w:eastAsia="Times New Roman" w:hAnsiTheme="majorHAnsi" w:cstheme="majorHAnsi"/>
          <w:lang w:eastAsia="de-DE"/>
        </w:rPr>
        <w:t xml:space="preserve"> (</w:t>
      </w:r>
      <w:r w:rsidRPr="00FE32F5">
        <w:rPr>
          <w:rFonts w:asciiTheme="majorHAnsi" w:eastAsia="Times New Roman" w:hAnsiTheme="majorHAnsi" w:cstheme="majorHAnsi"/>
          <w:i/>
          <w:lang w:eastAsia="de-DE"/>
        </w:rPr>
        <w:t>Bonner Biblische Be</w:t>
      </w:r>
      <w:r w:rsidRPr="00FE32F5">
        <w:rPr>
          <w:rFonts w:asciiTheme="majorHAnsi" w:eastAsia="Times New Roman" w:hAnsiTheme="majorHAnsi" w:cstheme="majorHAnsi"/>
          <w:i/>
          <w:lang w:eastAsia="de-DE"/>
        </w:rPr>
        <w:t>i</w:t>
      </w:r>
      <w:r w:rsidRPr="00FE32F5">
        <w:rPr>
          <w:rFonts w:asciiTheme="majorHAnsi" w:eastAsia="Times New Roman" w:hAnsiTheme="majorHAnsi" w:cstheme="majorHAnsi"/>
          <w:i/>
          <w:lang w:eastAsia="de-DE"/>
        </w:rPr>
        <w:t>träge 156</w:t>
      </w:r>
      <w:r>
        <w:rPr>
          <w:rFonts w:asciiTheme="majorHAnsi" w:eastAsia="Times New Roman" w:hAnsiTheme="majorHAnsi" w:cstheme="majorHAnsi"/>
          <w:lang w:eastAsia="de-DE"/>
        </w:rPr>
        <w:t>)</w:t>
      </w:r>
      <w:r w:rsidRPr="00FE0D6F">
        <w:rPr>
          <w:rFonts w:asciiTheme="majorHAnsi" w:eastAsia="Times New Roman" w:hAnsiTheme="majorHAnsi" w:cstheme="majorHAnsi"/>
          <w:lang w:eastAsia="de-DE"/>
        </w:rPr>
        <w:t>, Göttingen 2008.</w:t>
      </w:r>
    </w:p>
    <w:p w:rsidR="00FE0D6F" w:rsidRPr="00FE0D6F" w:rsidRDefault="00FE0D6F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(</w:t>
      </w:r>
      <w:r w:rsidR="00F00A96">
        <w:rPr>
          <w:rFonts w:asciiTheme="majorHAnsi" w:eastAsia="Times New Roman" w:hAnsiTheme="majorHAnsi" w:cstheme="majorHAnsi"/>
          <w:lang w:eastAsia="de-DE"/>
        </w:rPr>
        <w:t>0</w:t>
      </w:r>
      <w:r>
        <w:rPr>
          <w:rFonts w:asciiTheme="majorHAnsi" w:eastAsia="Times New Roman" w:hAnsiTheme="majorHAnsi" w:cstheme="majorHAnsi"/>
          <w:lang w:eastAsia="de-DE"/>
        </w:rPr>
        <w:t xml:space="preserve">1) </w:t>
      </w:r>
      <w:r w:rsidRPr="00FE0D6F">
        <w:rPr>
          <w:rFonts w:asciiTheme="majorHAnsi" w:eastAsia="Times New Roman" w:hAnsiTheme="majorHAnsi" w:cstheme="majorHAnsi"/>
          <w:lang w:eastAsia="de-DE"/>
        </w:rPr>
        <w:t>„Es wird aber kommen der Tag des Herrn“. Eine textkritische Studie zu 2Petr 3,10</w:t>
      </w:r>
      <w:r>
        <w:rPr>
          <w:rFonts w:asciiTheme="majorHAnsi" w:eastAsia="Times New Roman" w:hAnsiTheme="majorHAnsi" w:cstheme="majorHAnsi"/>
          <w:lang w:eastAsia="de-DE"/>
        </w:rPr>
        <w:t xml:space="preserve"> (</w:t>
      </w:r>
      <w:r w:rsidRPr="00FE32F5">
        <w:rPr>
          <w:rFonts w:asciiTheme="majorHAnsi" w:eastAsia="Times New Roman" w:hAnsiTheme="majorHAnsi" w:cstheme="majorHAnsi"/>
          <w:i/>
          <w:lang w:eastAsia="de-DE"/>
        </w:rPr>
        <w:t>Bonner Bibl</w:t>
      </w:r>
      <w:r w:rsidRPr="00FE32F5">
        <w:rPr>
          <w:rFonts w:asciiTheme="majorHAnsi" w:eastAsia="Times New Roman" w:hAnsiTheme="majorHAnsi" w:cstheme="majorHAnsi"/>
          <w:i/>
          <w:lang w:eastAsia="de-DE"/>
        </w:rPr>
        <w:t>i</w:t>
      </w:r>
      <w:r w:rsidRPr="00FE32F5">
        <w:rPr>
          <w:rFonts w:asciiTheme="majorHAnsi" w:eastAsia="Times New Roman" w:hAnsiTheme="majorHAnsi" w:cstheme="majorHAnsi"/>
          <w:i/>
          <w:lang w:eastAsia="de-DE"/>
        </w:rPr>
        <w:t>sche Beiträge 154</w:t>
      </w:r>
      <w:r>
        <w:rPr>
          <w:rFonts w:asciiTheme="majorHAnsi" w:eastAsia="Times New Roman" w:hAnsiTheme="majorHAnsi" w:cstheme="majorHAnsi"/>
          <w:lang w:eastAsia="de-DE"/>
        </w:rPr>
        <w:t>)</w:t>
      </w:r>
      <w:r w:rsidRPr="00FE0D6F">
        <w:rPr>
          <w:rFonts w:asciiTheme="majorHAnsi" w:eastAsia="Times New Roman" w:hAnsiTheme="majorHAnsi" w:cstheme="majorHAnsi"/>
          <w:lang w:eastAsia="de-DE"/>
        </w:rPr>
        <w:t>, Hamburg 2007.</w:t>
      </w:r>
    </w:p>
    <w:p w:rsidR="00FE0D6F" w:rsidRDefault="00FE0D6F" w:rsidP="00AF46A6">
      <w:pPr>
        <w:spacing w:after="120" w:line="240" w:lineRule="auto"/>
        <w:jc w:val="both"/>
        <w:rPr>
          <w:rStyle w:val="markedcontent"/>
          <w:rFonts w:asciiTheme="majorHAnsi" w:hAnsiTheme="majorHAnsi" w:cstheme="majorHAnsi"/>
        </w:rPr>
      </w:pPr>
    </w:p>
    <w:p w:rsidR="00FE0D6F" w:rsidRPr="00A00F03" w:rsidRDefault="00FE0D6F" w:rsidP="00AF46A6">
      <w:pPr>
        <w:spacing w:after="120" w:line="240" w:lineRule="auto"/>
        <w:jc w:val="both"/>
        <w:rPr>
          <w:rStyle w:val="markedcontent"/>
          <w:rFonts w:asciiTheme="majorHAnsi" w:hAnsiTheme="majorHAnsi" w:cstheme="majorHAnsi"/>
          <w:b/>
        </w:rPr>
      </w:pPr>
      <w:r w:rsidRPr="00A00F03">
        <w:rPr>
          <w:rStyle w:val="markedcontent"/>
          <w:rFonts w:asciiTheme="majorHAnsi" w:hAnsiTheme="majorHAnsi" w:cstheme="majorHAnsi"/>
          <w:b/>
        </w:rPr>
        <w:t>Aufsätze und Lexikonartikel</w:t>
      </w:r>
    </w:p>
    <w:p w:rsidR="0057123C" w:rsidRPr="0057123C" w:rsidRDefault="0057123C" w:rsidP="00AF46A6">
      <w:pPr>
        <w:spacing w:after="120" w:line="240" w:lineRule="auto"/>
        <w:jc w:val="both"/>
        <w:rPr>
          <w:rStyle w:val="markedcontent"/>
          <w:rFonts w:asciiTheme="majorHAnsi" w:hAnsiTheme="majorHAnsi" w:cstheme="majorHAnsi"/>
        </w:rPr>
      </w:pPr>
      <w:r w:rsidRPr="0057123C">
        <w:rPr>
          <w:rStyle w:val="markedcontent"/>
          <w:rFonts w:asciiTheme="majorHAnsi" w:hAnsiTheme="majorHAnsi" w:cstheme="majorHAnsi"/>
        </w:rPr>
        <w:t>(3</w:t>
      </w:r>
      <w:r w:rsidR="00661E18">
        <w:rPr>
          <w:rStyle w:val="markedcontent"/>
          <w:rFonts w:asciiTheme="majorHAnsi" w:hAnsiTheme="majorHAnsi" w:cstheme="majorHAnsi"/>
        </w:rPr>
        <w:t>9</w:t>
      </w:r>
      <w:r w:rsidRPr="0057123C">
        <w:rPr>
          <w:rStyle w:val="markedcontent"/>
          <w:rFonts w:asciiTheme="majorHAnsi" w:hAnsiTheme="majorHAnsi" w:cstheme="majorHAnsi"/>
        </w:rPr>
        <w:t>) Ein prophetisches Gerichtswort gegen die Leugner der göttlichen Herrschermacht. Beobachtu</w:t>
      </w:r>
      <w:r w:rsidRPr="0057123C">
        <w:rPr>
          <w:rStyle w:val="markedcontent"/>
          <w:rFonts w:asciiTheme="majorHAnsi" w:hAnsiTheme="majorHAnsi" w:cstheme="majorHAnsi"/>
        </w:rPr>
        <w:t>n</w:t>
      </w:r>
      <w:r w:rsidRPr="0057123C">
        <w:rPr>
          <w:rStyle w:val="markedcontent"/>
          <w:rFonts w:asciiTheme="majorHAnsi" w:hAnsiTheme="majorHAnsi" w:cstheme="majorHAnsi"/>
        </w:rPr>
        <w:t xml:space="preserve">gen zum Judasbrief, in: </w:t>
      </w:r>
      <w:r w:rsidRPr="0057123C">
        <w:rPr>
          <w:rStyle w:val="markedcontent"/>
          <w:rFonts w:asciiTheme="majorHAnsi" w:hAnsiTheme="majorHAnsi" w:cstheme="majorHAnsi"/>
          <w:i/>
        </w:rPr>
        <w:t>Biblische Notizen. Neue Folgen</w:t>
      </w:r>
      <w:r w:rsidRPr="0057123C">
        <w:rPr>
          <w:rStyle w:val="markedcontent"/>
          <w:rFonts w:asciiTheme="majorHAnsi" w:hAnsiTheme="majorHAnsi" w:cstheme="majorHAnsi"/>
        </w:rPr>
        <w:t xml:space="preserve"> </w:t>
      </w:r>
      <w:r w:rsidRPr="0057123C">
        <w:rPr>
          <w:rStyle w:val="markedcontent"/>
          <w:rFonts w:asciiTheme="majorHAnsi" w:hAnsiTheme="majorHAnsi" w:cstheme="majorHAnsi"/>
          <w:i/>
        </w:rPr>
        <w:t xml:space="preserve">196 </w:t>
      </w:r>
      <w:r w:rsidRPr="0057123C">
        <w:rPr>
          <w:rStyle w:val="markedcontent"/>
          <w:rFonts w:asciiTheme="majorHAnsi" w:hAnsiTheme="majorHAnsi" w:cstheme="majorHAnsi"/>
        </w:rPr>
        <w:t xml:space="preserve">(2023). </w:t>
      </w:r>
    </w:p>
    <w:p w:rsidR="0057123C" w:rsidRPr="0057123C" w:rsidRDefault="0057123C" w:rsidP="00AF46A6">
      <w:pPr>
        <w:spacing w:after="120" w:line="240" w:lineRule="auto"/>
        <w:jc w:val="both"/>
        <w:rPr>
          <w:rStyle w:val="samoware-mailsubject"/>
          <w:rFonts w:asciiTheme="majorHAnsi" w:hAnsiTheme="majorHAnsi" w:cstheme="majorHAnsi"/>
        </w:rPr>
      </w:pPr>
      <w:r w:rsidRPr="0057123C">
        <w:rPr>
          <w:rFonts w:asciiTheme="majorHAnsi" w:hAnsiTheme="majorHAnsi" w:cstheme="majorHAnsi"/>
        </w:rPr>
        <w:t>(3</w:t>
      </w:r>
      <w:r w:rsidR="00661E18">
        <w:rPr>
          <w:rFonts w:asciiTheme="majorHAnsi" w:hAnsiTheme="majorHAnsi" w:cstheme="majorHAnsi"/>
        </w:rPr>
        <w:t>8</w:t>
      </w:r>
      <w:r w:rsidRPr="0057123C">
        <w:rPr>
          <w:rFonts w:asciiTheme="majorHAnsi" w:hAnsiTheme="majorHAnsi" w:cstheme="majorHAnsi"/>
        </w:rPr>
        <w:t>) Sklave, Macht und Männlichkeit. Die Selbstvorstellung des Paulus in Phil 1,1 ambiguitäts- und gendertheo</w:t>
      </w:r>
      <w:r w:rsidRPr="0057123C">
        <w:rPr>
          <w:rFonts w:asciiTheme="majorHAnsi" w:hAnsiTheme="majorHAnsi" w:cstheme="majorHAnsi"/>
        </w:rPr>
        <w:softHyphen/>
        <w:t>re</w:t>
      </w:r>
      <w:r w:rsidRPr="0057123C">
        <w:rPr>
          <w:rFonts w:asciiTheme="majorHAnsi" w:hAnsiTheme="majorHAnsi" w:cstheme="majorHAnsi"/>
        </w:rPr>
        <w:softHyphen/>
        <w:t>tisch betrachtet. Mit einem Zwischenruf von Christina M. Kreinecker zu „Frau</w:t>
      </w:r>
      <w:r w:rsidRPr="0057123C">
        <w:rPr>
          <w:rFonts w:asciiTheme="majorHAnsi" w:hAnsiTheme="majorHAnsi" w:cstheme="majorHAnsi"/>
        </w:rPr>
        <w:softHyphen/>
        <w:t>en in ant</w:t>
      </w:r>
      <w:r w:rsidRPr="0057123C">
        <w:rPr>
          <w:rFonts w:asciiTheme="majorHAnsi" w:hAnsiTheme="majorHAnsi" w:cstheme="majorHAnsi"/>
        </w:rPr>
        <w:t>i</w:t>
      </w:r>
      <w:r w:rsidRPr="0057123C">
        <w:rPr>
          <w:rFonts w:asciiTheme="majorHAnsi" w:hAnsiTheme="majorHAnsi" w:cstheme="majorHAnsi"/>
        </w:rPr>
        <w:t>ken Alltagstexten“, in:</w:t>
      </w:r>
      <w:r w:rsidRPr="0057123C">
        <w:rPr>
          <w:rStyle w:val="samoware-mailsubject"/>
          <w:rFonts w:asciiTheme="majorHAnsi" w:hAnsiTheme="majorHAnsi" w:cstheme="majorHAnsi"/>
        </w:rPr>
        <w:t xml:space="preserve"> </w:t>
      </w:r>
      <w:r w:rsidRPr="0057123C">
        <w:rPr>
          <w:rStyle w:val="samoware-mailsubject"/>
          <w:rFonts w:asciiTheme="majorHAnsi" w:hAnsiTheme="majorHAnsi" w:cstheme="majorHAnsi"/>
          <w:i/>
        </w:rPr>
        <w:t xml:space="preserve">Geschlecht, Sexualität, Ehe. Sondierungen im Neuen Testament </w:t>
      </w:r>
      <w:r w:rsidRPr="0057123C">
        <w:rPr>
          <w:rStyle w:val="samoware-mailsubject"/>
          <w:rFonts w:asciiTheme="majorHAnsi" w:hAnsiTheme="majorHAnsi" w:cstheme="majorHAnsi"/>
        </w:rPr>
        <w:t xml:space="preserve">(Quaestiones </w:t>
      </w:r>
      <w:proofErr w:type="spellStart"/>
      <w:r w:rsidRPr="0057123C">
        <w:rPr>
          <w:rStyle w:val="samoware-mailsubject"/>
          <w:rFonts w:asciiTheme="majorHAnsi" w:hAnsiTheme="majorHAnsi" w:cstheme="majorHAnsi"/>
        </w:rPr>
        <w:t>disputatae</w:t>
      </w:r>
      <w:proofErr w:type="spellEnd"/>
      <w:r w:rsidRPr="0057123C">
        <w:rPr>
          <w:rStyle w:val="samoware-mailsubject"/>
          <w:rFonts w:asciiTheme="majorHAnsi" w:hAnsiTheme="majorHAnsi" w:cstheme="majorHAnsi"/>
        </w:rPr>
        <w:t xml:space="preserve"> 327), </w:t>
      </w:r>
      <w:proofErr w:type="spellStart"/>
      <w:r w:rsidRPr="0057123C">
        <w:rPr>
          <w:rStyle w:val="samoware-mailsubject"/>
          <w:rFonts w:asciiTheme="majorHAnsi" w:hAnsiTheme="majorHAnsi" w:cstheme="majorHAnsi"/>
        </w:rPr>
        <w:t>hg.v</w:t>
      </w:r>
      <w:proofErr w:type="spellEnd"/>
      <w:r w:rsidRPr="0057123C">
        <w:rPr>
          <w:rStyle w:val="samoware-mailsubject"/>
          <w:rFonts w:asciiTheme="majorHAnsi" w:hAnsiTheme="majorHAnsi" w:cstheme="majorHAnsi"/>
        </w:rPr>
        <w:t xml:space="preserve">. Stefan Schreiber/Konrad Huber/Karl Matthias Schmidt, Freiburg u.a. 2023, 110–142. </w:t>
      </w:r>
    </w:p>
    <w:p w:rsidR="0057123C" w:rsidRPr="0057123C" w:rsidRDefault="0057123C" w:rsidP="00AF46A6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57123C">
        <w:rPr>
          <w:rFonts w:asciiTheme="majorHAnsi" w:hAnsiTheme="majorHAnsi" w:cstheme="majorHAnsi"/>
        </w:rPr>
        <w:t>(3</w:t>
      </w:r>
      <w:r w:rsidR="00661E18">
        <w:rPr>
          <w:rFonts w:asciiTheme="majorHAnsi" w:hAnsiTheme="majorHAnsi" w:cstheme="majorHAnsi"/>
        </w:rPr>
        <w:t>7</w:t>
      </w:r>
      <w:r w:rsidRPr="0057123C">
        <w:rPr>
          <w:rFonts w:asciiTheme="majorHAnsi" w:hAnsiTheme="majorHAnsi" w:cstheme="majorHAnsi"/>
        </w:rPr>
        <w:t xml:space="preserve">) Die Mehrdeutigkeit der Gottgleichheitsaussage in Phil 2,6 und ihr argumentationsstrategisches Potential, in: </w:t>
      </w:r>
      <w:r w:rsidRPr="0057123C">
        <w:rPr>
          <w:rFonts w:asciiTheme="majorHAnsi" w:hAnsiTheme="majorHAnsi" w:cstheme="majorHAnsi"/>
          <w:i/>
          <w:iCs/>
        </w:rPr>
        <w:t>Zeitschrift für die neutestamentliche Wissenschaft 113</w:t>
      </w:r>
      <w:r w:rsidRPr="0057123C">
        <w:rPr>
          <w:rFonts w:asciiTheme="majorHAnsi" w:hAnsiTheme="majorHAnsi" w:cstheme="majorHAnsi"/>
          <w:iCs/>
        </w:rPr>
        <w:t xml:space="preserve"> (2022)</w:t>
      </w:r>
      <w:r w:rsidRPr="0057123C">
        <w:rPr>
          <w:rFonts w:asciiTheme="majorHAnsi" w:hAnsiTheme="majorHAnsi" w:cstheme="majorHAnsi"/>
        </w:rPr>
        <w:t xml:space="preserve"> 180</w:t>
      </w:r>
      <w:r w:rsidRPr="0057123C">
        <w:rPr>
          <w:rStyle w:val="samoware-mailsubject"/>
          <w:rFonts w:asciiTheme="majorHAnsi" w:hAnsiTheme="majorHAnsi" w:cstheme="majorHAnsi"/>
        </w:rPr>
        <w:t>–</w:t>
      </w:r>
      <w:r w:rsidRPr="0057123C">
        <w:rPr>
          <w:rFonts w:asciiTheme="majorHAnsi" w:hAnsiTheme="majorHAnsi" w:cstheme="majorHAnsi"/>
        </w:rPr>
        <w:t>201.</w:t>
      </w:r>
    </w:p>
    <w:p w:rsidR="0057123C" w:rsidRPr="0057123C" w:rsidRDefault="0057123C" w:rsidP="00AF46A6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57123C">
        <w:rPr>
          <w:rFonts w:asciiTheme="majorHAnsi" w:hAnsiTheme="majorHAnsi" w:cstheme="majorHAnsi"/>
          <w:lang w:val="en-GB"/>
        </w:rPr>
        <w:t>(3</w:t>
      </w:r>
      <w:r w:rsidR="00661E18">
        <w:rPr>
          <w:rFonts w:asciiTheme="majorHAnsi" w:hAnsiTheme="majorHAnsi" w:cstheme="majorHAnsi"/>
          <w:lang w:val="en-GB"/>
        </w:rPr>
        <w:t>6</w:t>
      </w:r>
      <w:r w:rsidRPr="0057123C">
        <w:rPr>
          <w:rFonts w:asciiTheme="majorHAnsi" w:hAnsiTheme="majorHAnsi" w:cstheme="majorHAnsi"/>
          <w:lang w:val="en-GB"/>
        </w:rPr>
        <w:t xml:space="preserve">) Basileia is Gaining Space. God’s Will, Mimesis of Christ, and the Spatial Shaping of the Basileia in Matthew’s Gospel, in: </w:t>
      </w:r>
      <w:r w:rsidRPr="0057123C">
        <w:rPr>
          <w:rFonts w:asciiTheme="majorHAnsi" w:hAnsiTheme="majorHAnsi" w:cstheme="majorHAnsi"/>
          <w:i/>
          <w:lang w:val="en-GB"/>
        </w:rPr>
        <w:t xml:space="preserve">The Gospel of Matthew in its Historical and Theological Context. </w:t>
      </w:r>
      <w:r w:rsidRPr="0057123C">
        <w:rPr>
          <w:rFonts w:asciiTheme="majorHAnsi" w:hAnsiTheme="majorHAnsi" w:cstheme="majorHAnsi"/>
          <w:i/>
        </w:rPr>
        <w:t xml:space="preserve">Papers </w:t>
      </w:r>
      <w:proofErr w:type="spellStart"/>
      <w:r w:rsidRPr="0057123C">
        <w:rPr>
          <w:rFonts w:asciiTheme="majorHAnsi" w:hAnsiTheme="majorHAnsi" w:cstheme="majorHAnsi"/>
          <w:i/>
        </w:rPr>
        <w:t>from</w:t>
      </w:r>
      <w:proofErr w:type="spellEnd"/>
      <w:r w:rsidRPr="0057123C">
        <w:rPr>
          <w:rFonts w:asciiTheme="majorHAnsi" w:hAnsiTheme="majorHAnsi" w:cstheme="majorHAnsi"/>
          <w:i/>
        </w:rPr>
        <w:t xml:space="preserve"> </w:t>
      </w:r>
      <w:proofErr w:type="spellStart"/>
      <w:r w:rsidRPr="0057123C">
        <w:rPr>
          <w:rFonts w:asciiTheme="majorHAnsi" w:hAnsiTheme="majorHAnsi" w:cstheme="majorHAnsi"/>
          <w:i/>
        </w:rPr>
        <w:t>the</w:t>
      </w:r>
      <w:proofErr w:type="spellEnd"/>
      <w:r w:rsidRPr="0057123C">
        <w:rPr>
          <w:rFonts w:asciiTheme="majorHAnsi" w:hAnsiTheme="majorHAnsi" w:cstheme="majorHAnsi"/>
          <w:i/>
        </w:rPr>
        <w:t xml:space="preserve"> International Conference in </w:t>
      </w:r>
      <w:proofErr w:type="spellStart"/>
      <w:r w:rsidRPr="0057123C">
        <w:rPr>
          <w:rFonts w:asciiTheme="majorHAnsi" w:hAnsiTheme="majorHAnsi" w:cstheme="majorHAnsi"/>
          <w:i/>
        </w:rPr>
        <w:t>Moscow</w:t>
      </w:r>
      <w:proofErr w:type="spellEnd"/>
      <w:r w:rsidRPr="0057123C">
        <w:rPr>
          <w:rFonts w:asciiTheme="majorHAnsi" w:hAnsiTheme="majorHAnsi" w:cstheme="majorHAnsi"/>
          <w:i/>
        </w:rPr>
        <w:t xml:space="preserve">, September 24 </w:t>
      </w:r>
      <w:proofErr w:type="spellStart"/>
      <w:r w:rsidRPr="0057123C">
        <w:rPr>
          <w:rFonts w:asciiTheme="majorHAnsi" w:hAnsiTheme="majorHAnsi" w:cstheme="majorHAnsi"/>
          <w:i/>
        </w:rPr>
        <w:t>to</w:t>
      </w:r>
      <w:proofErr w:type="spellEnd"/>
      <w:r w:rsidRPr="0057123C">
        <w:rPr>
          <w:rFonts w:asciiTheme="majorHAnsi" w:hAnsiTheme="majorHAnsi" w:cstheme="majorHAnsi"/>
          <w:i/>
        </w:rPr>
        <w:t xml:space="preserve"> 28, 2018 </w:t>
      </w:r>
      <w:r w:rsidRPr="0057123C">
        <w:rPr>
          <w:rFonts w:asciiTheme="majorHAnsi" w:hAnsiTheme="majorHAnsi" w:cstheme="majorHAnsi"/>
        </w:rPr>
        <w:t>(</w:t>
      </w:r>
      <w:r w:rsidRPr="0057123C">
        <w:rPr>
          <w:rFonts w:asciiTheme="majorHAnsi" w:hAnsiTheme="majorHAnsi" w:cstheme="majorHAnsi"/>
          <w:iCs/>
        </w:rPr>
        <w:t>Wissenschaftliche Untersuchungen zum Neuen Testament 459</w:t>
      </w:r>
      <w:r w:rsidRPr="0057123C">
        <w:rPr>
          <w:rFonts w:asciiTheme="majorHAnsi" w:hAnsiTheme="majorHAnsi" w:cstheme="majorHAnsi"/>
        </w:rPr>
        <w:t xml:space="preserve">), Tübingen 2021, 345–364.  </w:t>
      </w:r>
    </w:p>
    <w:p w:rsidR="0057123C" w:rsidRPr="0057123C" w:rsidRDefault="0057123C" w:rsidP="00AF46A6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57123C">
        <w:rPr>
          <w:rFonts w:asciiTheme="majorHAnsi" w:hAnsiTheme="majorHAnsi" w:cstheme="majorHAnsi"/>
        </w:rPr>
        <w:t>(3</w:t>
      </w:r>
      <w:r w:rsidR="00661E18">
        <w:rPr>
          <w:rFonts w:asciiTheme="majorHAnsi" w:hAnsiTheme="majorHAnsi" w:cstheme="majorHAnsi"/>
        </w:rPr>
        <w:t>5</w:t>
      </w:r>
      <w:r w:rsidRPr="0057123C">
        <w:rPr>
          <w:rFonts w:asciiTheme="majorHAnsi" w:hAnsiTheme="majorHAnsi" w:cstheme="majorHAnsi"/>
        </w:rPr>
        <w:t>) Das politische Potential neutestamentlicher Raumentwürfe: Ein Feldversuch am Ersten Petru</w:t>
      </w:r>
      <w:r w:rsidRPr="0057123C">
        <w:rPr>
          <w:rFonts w:asciiTheme="majorHAnsi" w:hAnsiTheme="majorHAnsi" w:cstheme="majorHAnsi"/>
        </w:rPr>
        <w:t>s</w:t>
      </w:r>
      <w:r w:rsidRPr="0057123C">
        <w:rPr>
          <w:rFonts w:asciiTheme="majorHAnsi" w:hAnsiTheme="majorHAnsi" w:cstheme="majorHAnsi"/>
        </w:rPr>
        <w:t xml:space="preserve">brief und an der Johannesoffenbarung, in: </w:t>
      </w:r>
      <w:r w:rsidRPr="0057123C">
        <w:rPr>
          <w:rFonts w:asciiTheme="majorHAnsi" w:hAnsiTheme="majorHAnsi" w:cstheme="majorHAnsi"/>
          <w:i/>
          <w:iCs/>
        </w:rPr>
        <w:t xml:space="preserve">Biblische Zeitschrift 65 </w:t>
      </w:r>
      <w:r w:rsidRPr="0057123C">
        <w:rPr>
          <w:rFonts w:asciiTheme="majorHAnsi" w:hAnsiTheme="majorHAnsi" w:cstheme="majorHAnsi"/>
        </w:rPr>
        <w:t>(2021) 216</w:t>
      </w:r>
      <w:r w:rsidRPr="0057123C">
        <w:rPr>
          <w:rStyle w:val="samoware-mailsubject"/>
          <w:rFonts w:asciiTheme="majorHAnsi" w:hAnsiTheme="majorHAnsi" w:cstheme="majorHAnsi"/>
        </w:rPr>
        <w:t>–</w:t>
      </w:r>
      <w:r w:rsidRPr="0057123C">
        <w:rPr>
          <w:rFonts w:asciiTheme="majorHAnsi" w:hAnsiTheme="majorHAnsi" w:cstheme="majorHAnsi"/>
        </w:rPr>
        <w:t>242.</w:t>
      </w:r>
    </w:p>
    <w:p w:rsidR="0057123C" w:rsidRPr="0057123C" w:rsidRDefault="0057123C" w:rsidP="00AF46A6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57123C">
        <w:rPr>
          <w:rFonts w:asciiTheme="majorHAnsi" w:hAnsiTheme="majorHAnsi" w:cstheme="majorHAnsi"/>
        </w:rPr>
        <w:t>(3</w:t>
      </w:r>
      <w:r w:rsidR="00661E18">
        <w:rPr>
          <w:rFonts w:asciiTheme="majorHAnsi" w:hAnsiTheme="majorHAnsi" w:cstheme="majorHAnsi"/>
        </w:rPr>
        <w:t>4</w:t>
      </w:r>
      <w:r w:rsidRPr="0057123C">
        <w:rPr>
          <w:rFonts w:asciiTheme="majorHAnsi" w:hAnsiTheme="majorHAnsi" w:cstheme="majorHAnsi"/>
        </w:rPr>
        <w:t>) Die Raumfrage als Schnittstelle von Theologie, Politik und Sozialgeschichte: Kulturwissenschaftl</w:t>
      </w:r>
      <w:r w:rsidRPr="0057123C">
        <w:rPr>
          <w:rFonts w:asciiTheme="majorHAnsi" w:hAnsiTheme="majorHAnsi" w:cstheme="majorHAnsi"/>
        </w:rPr>
        <w:t>i</w:t>
      </w:r>
      <w:r w:rsidRPr="0057123C">
        <w:rPr>
          <w:rFonts w:asciiTheme="majorHAnsi" w:hAnsiTheme="majorHAnsi" w:cstheme="majorHAnsi"/>
        </w:rPr>
        <w:t xml:space="preserve">che Raumwende und neutestamentliche Exegese, in: </w:t>
      </w:r>
      <w:r w:rsidRPr="0057123C">
        <w:rPr>
          <w:rFonts w:asciiTheme="majorHAnsi" w:hAnsiTheme="majorHAnsi" w:cstheme="majorHAnsi"/>
          <w:i/>
          <w:iCs/>
        </w:rPr>
        <w:t xml:space="preserve">New Testament Studies 67 </w:t>
      </w:r>
      <w:r w:rsidRPr="0057123C">
        <w:rPr>
          <w:rFonts w:asciiTheme="majorHAnsi" w:hAnsiTheme="majorHAnsi" w:cstheme="majorHAnsi"/>
        </w:rPr>
        <w:t>(2021) 475</w:t>
      </w:r>
      <w:r w:rsidRPr="0057123C">
        <w:rPr>
          <w:rStyle w:val="samoware-mailsubject"/>
          <w:rFonts w:asciiTheme="majorHAnsi" w:hAnsiTheme="majorHAnsi" w:cstheme="majorHAnsi"/>
        </w:rPr>
        <w:t>–</w:t>
      </w:r>
      <w:r w:rsidRPr="0057123C">
        <w:rPr>
          <w:rFonts w:asciiTheme="majorHAnsi" w:hAnsiTheme="majorHAnsi" w:cstheme="majorHAnsi"/>
        </w:rPr>
        <w:t xml:space="preserve">495. </w:t>
      </w:r>
    </w:p>
    <w:p w:rsidR="0057123C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bCs/>
          <w:lang w:eastAsia="de-DE"/>
        </w:rPr>
      </w:pPr>
      <w:r w:rsidRPr="0057123C">
        <w:rPr>
          <w:rFonts w:asciiTheme="majorHAnsi" w:eastAsia="Times New Roman" w:hAnsiTheme="majorHAnsi" w:cstheme="majorHAnsi"/>
          <w:bCs/>
          <w:kern w:val="36"/>
          <w:lang w:eastAsia="de-DE"/>
        </w:rPr>
        <w:t>(3</w:t>
      </w:r>
      <w:r w:rsidR="00661E18">
        <w:rPr>
          <w:rFonts w:asciiTheme="majorHAnsi" w:eastAsia="Times New Roman" w:hAnsiTheme="majorHAnsi" w:cstheme="majorHAnsi"/>
          <w:bCs/>
          <w:kern w:val="36"/>
          <w:lang w:eastAsia="de-DE"/>
        </w:rPr>
        <w:t>3</w:t>
      </w:r>
      <w:r w:rsidRPr="0057123C">
        <w:rPr>
          <w:rFonts w:asciiTheme="majorHAnsi" w:eastAsia="Times New Roman" w:hAnsiTheme="majorHAnsi" w:cstheme="majorHAnsi"/>
          <w:bCs/>
          <w:kern w:val="36"/>
          <w:lang w:eastAsia="de-DE"/>
        </w:rPr>
        <w:t xml:space="preserve">) </w:t>
      </w:r>
      <w:r>
        <w:rPr>
          <w:rFonts w:asciiTheme="majorHAnsi" w:eastAsia="Times New Roman" w:hAnsiTheme="majorHAnsi" w:cstheme="majorHAnsi"/>
          <w:bCs/>
          <w:kern w:val="36"/>
          <w:lang w:eastAsia="de-DE"/>
        </w:rPr>
        <w:t>„Der unseren Niedrigkeitsleib in die Gestalt seines Herrlichkeitsleibes verwandeln wird“ (Phil 3,21). Ein paulinischer Impuls zur aktuellen Seelendebatte unter besonderer Berücksichtigung von Phil 3</w:t>
      </w:r>
      <w:r w:rsidRPr="0057123C">
        <w:rPr>
          <w:rFonts w:asciiTheme="majorHAnsi" w:eastAsia="Times New Roman" w:hAnsiTheme="majorHAnsi" w:cstheme="majorHAnsi"/>
          <w:bCs/>
          <w:kern w:val="36"/>
          <w:lang w:eastAsia="de-DE"/>
        </w:rPr>
        <w:t xml:space="preserve">, in: </w:t>
      </w:r>
      <w:r w:rsidRPr="0057123C">
        <w:rPr>
          <w:rFonts w:asciiTheme="majorHAnsi" w:eastAsia="Times New Roman" w:hAnsiTheme="majorHAnsi" w:cstheme="majorHAnsi"/>
          <w:bCs/>
          <w:i/>
          <w:kern w:val="36"/>
          <w:lang w:eastAsia="de-DE"/>
        </w:rPr>
        <w:t>Die Seele. G</w:t>
      </w:r>
      <w:r w:rsidRPr="0057123C">
        <w:rPr>
          <w:rFonts w:asciiTheme="majorHAnsi" w:eastAsia="Times New Roman" w:hAnsiTheme="majorHAnsi" w:cstheme="majorHAnsi"/>
          <w:bCs/>
          <w:i/>
          <w:lang w:eastAsia="de-DE"/>
        </w:rPr>
        <w:t>enese, Vielfalt und Aktualität eines vergessenen Konzepts</w:t>
      </w:r>
      <w:r w:rsidRPr="0057123C">
        <w:rPr>
          <w:rFonts w:asciiTheme="majorHAnsi" w:eastAsia="Times New Roman" w:hAnsiTheme="majorHAnsi" w:cstheme="majorHAnsi"/>
          <w:bCs/>
          <w:lang w:eastAsia="de-DE"/>
        </w:rPr>
        <w:t xml:space="preserve"> (</w:t>
      </w:r>
      <w:r w:rsidRPr="0057123C">
        <w:rPr>
          <w:rStyle w:val="samoware-mailsubject"/>
          <w:rFonts w:asciiTheme="majorHAnsi" w:hAnsiTheme="majorHAnsi" w:cstheme="majorHAnsi"/>
        </w:rPr>
        <w:t xml:space="preserve">Quaestiones </w:t>
      </w:r>
      <w:proofErr w:type="spellStart"/>
      <w:r w:rsidRPr="0057123C">
        <w:rPr>
          <w:rStyle w:val="samoware-mailsubject"/>
          <w:rFonts w:asciiTheme="majorHAnsi" w:hAnsiTheme="majorHAnsi" w:cstheme="majorHAnsi"/>
        </w:rPr>
        <w:t>disputatae</w:t>
      </w:r>
      <w:proofErr w:type="spellEnd"/>
      <w:r w:rsidRPr="0057123C">
        <w:rPr>
          <w:rStyle w:val="samoware-mailsubject"/>
          <w:rFonts w:asciiTheme="majorHAnsi" w:hAnsiTheme="majorHAnsi" w:cstheme="majorHAnsi"/>
        </w:rPr>
        <w:t xml:space="preserve"> 318</w:t>
      </w:r>
      <w:r w:rsidRPr="0057123C">
        <w:rPr>
          <w:rFonts w:asciiTheme="majorHAnsi" w:eastAsia="Times New Roman" w:hAnsiTheme="majorHAnsi" w:cstheme="majorHAnsi"/>
          <w:bCs/>
          <w:lang w:eastAsia="de-DE"/>
        </w:rPr>
        <w:t xml:space="preserve">), </w:t>
      </w:r>
      <w:proofErr w:type="spellStart"/>
      <w:r w:rsidRPr="0057123C">
        <w:rPr>
          <w:rFonts w:asciiTheme="majorHAnsi" w:eastAsia="Times New Roman" w:hAnsiTheme="majorHAnsi" w:cstheme="majorHAnsi"/>
          <w:bCs/>
          <w:lang w:eastAsia="de-DE"/>
        </w:rPr>
        <w:t>hg.v</w:t>
      </w:r>
      <w:proofErr w:type="spellEnd"/>
      <w:r w:rsidRPr="0057123C">
        <w:rPr>
          <w:rFonts w:asciiTheme="majorHAnsi" w:eastAsia="Times New Roman" w:hAnsiTheme="majorHAnsi" w:cstheme="majorHAnsi"/>
          <w:bCs/>
          <w:lang w:eastAsia="de-DE"/>
        </w:rPr>
        <w:t xml:space="preserve">. Patrick Becker/Steffen </w:t>
      </w:r>
      <w:proofErr w:type="spellStart"/>
      <w:r w:rsidRPr="0057123C">
        <w:rPr>
          <w:rFonts w:asciiTheme="majorHAnsi" w:eastAsia="Times New Roman" w:hAnsiTheme="majorHAnsi" w:cstheme="majorHAnsi"/>
          <w:bCs/>
          <w:lang w:eastAsia="de-DE"/>
        </w:rPr>
        <w:t>Jöris</w:t>
      </w:r>
      <w:proofErr w:type="spellEnd"/>
      <w:r w:rsidRPr="0057123C">
        <w:rPr>
          <w:rFonts w:asciiTheme="majorHAnsi" w:eastAsia="Times New Roman" w:hAnsiTheme="majorHAnsi" w:cstheme="majorHAnsi"/>
          <w:bCs/>
          <w:lang w:eastAsia="de-DE"/>
        </w:rPr>
        <w:t xml:space="preserve">/Anette </w:t>
      </w:r>
      <w:proofErr w:type="spellStart"/>
      <w:r w:rsidRPr="0057123C">
        <w:rPr>
          <w:rFonts w:asciiTheme="majorHAnsi" w:eastAsia="Times New Roman" w:hAnsiTheme="majorHAnsi" w:cstheme="majorHAnsi"/>
          <w:bCs/>
          <w:lang w:eastAsia="de-DE"/>
        </w:rPr>
        <w:t>Meutrath</w:t>
      </w:r>
      <w:proofErr w:type="spellEnd"/>
      <w:r w:rsidRPr="0057123C">
        <w:rPr>
          <w:rFonts w:asciiTheme="majorHAnsi" w:eastAsia="Times New Roman" w:hAnsiTheme="majorHAnsi" w:cstheme="majorHAnsi"/>
          <w:bCs/>
          <w:lang w:eastAsia="de-DE"/>
        </w:rPr>
        <w:t xml:space="preserve">, Freiburg u.a. 2021, </w:t>
      </w:r>
      <w:r w:rsidR="00560BED">
        <w:rPr>
          <w:rFonts w:asciiTheme="majorHAnsi" w:eastAsia="Times New Roman" w:hAnsiTheme="majorHAnsi" w:cstheme="majorHAnsi"/>
          <w:bCs/>
          <w:lang w:eastAsia="de-DE"/>
        </w:rPr>
        <w:t>166</w:t>
      </w:r>
      <w:r w:rsidRPr="0057123C">
        <w:rPr>
          <w:rFonts w:asciiTheme="majorHAnsi" w:eastAsia="Times New Roman" w:hAnsiTheme="majorHAnsi" w:cstheme="majorHAnsi"/>
          <w:bCs/>
          <w:lang w:eastAsia="de-DE"/>
        </w:rPr>
        <w:t>–</w:t>
      </w:r>
      <w:r w:rsidR="00560BED">
        <w:rPr>
          <w:rFonts w:asciiTheme="majorHAnsi" w:eastAsia="Times New Roman" w:hAnsiTheme="majorHAnsi" w:cstheme="majorHAnsi"/>
          <w:bCs/>
          <w:lang w:eastAsia="de-DE"/>
        </w:rPr>
        <w:t>188</w:t>
      </w:r>
      <w:r w:rsidRPr="0057123C">
        <w:rPr>
          <w:rFonts w:asciiTheme="majorHAnsi" w:eastAsia="Times New Roman" w:hAnsiTheme="majorHAnsi" w:cstheme="majorHAnsi"/>
          <w:bCs/>
          <w:lang w:eastAsia="de-DE"/>
        </w:rPr>
        <w:t xml:space="preserve">. </w:t>
      </w:r>
    </w:p>
    <w:p w:rsidR="00AB47FB" w:rsidRPr="0057123C" w:rsidRDefault="00AB47FB" w:rsidP="00AF46A6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(32) Neutestamentliche Raum-Politik. Theoretische Grundlegungen in exemplarische Spurensuche im Philipperbrief und im Markusevangelium, in: </w:t>
      </w:r>
      <w:r w:rsidR="00973D24" w:rsidRPr="00973D24">
        <w:rPr>
          <w:rFonts w:asciiTheme="majorHAnsi" w:hAnsiTheme="majorHAnsi" w:cstheme="majorHAnsi"/>
          <w:i/>
        </w:rPr>
        <w:t>Gott im Raum?! Theologie und spatial turn: aktuelle Pe</w:t>
      </w:r>
      <w:r w:rsidR="00973D24" w:rsidRPr="00973D24">
        <w:rPr>
          <w:rFonts w:asciiTheme="majorHAnsi" w:hAnsiTheme="majorHAnsi" w:cstheme="majorHAnsi"/>
          <w:i/>
        </w:rPr>
        <w:t>r</w:t>
      </w:r>
      <w:r w:rsidR="00973D24" w:rsidRPr="00973D24">
        <w:rPr>
          <w:rFonts w:asciiTheme="majorHAnsi" w:hAnsiTheme="majorHAnsi" w:cstheme="majorHAnsi"/>
          <w:i/>
        </w:rPr>
        <w:t>spektiven</w:t>
      </w:r>
      <w:r w:rsidR="00973D24">
        <w:rPr>
          <w:rFonts w:asciiTheme="majorHAnsi" w:hAnsiTheme="majorHAnsi" w:cstheme="majorHAnsi"/>
        </w:rPr>
        <w:t xml:space="preserve">, </w:t>
      </w:r>
      <w:proofErr w:type="spellStart"/>
      <w:r w:rsidR="00973D24">
        <w:rPr>
          <w:rFonts w:asciiTheme="majorHAnsi" w:hAnsiTheme="majorHAnsi" w:cstheme="majorHAnsi"/>
        </w:rPr>
        <w:t>hg.v</w:t>
      </w:r>
      <w:proofErr w:type="spellEnd"/>
      <w:r w:rsidR="00973D24">
        <w:rPr>
          <w:rFonts w:asciiTheme="majorHAnsi" w:hAnsiTheme="majorHAnsi" w:cstheme="majorHAnsi"/>
        </w:rPr>
        <w:t xml:space="preserve">. Katharina Karl/Stephan Winter, Münster 2021, </w:t>
      </w:r>
      <w:r>
        <w:rPr>
          <w:rFonts w:asciiTheme="majorHAnsi" w:hAnsiTheme="majorHAnsi" w:cstheme="majorHAnsi"/>
        </w:rPr>
        <w:t>49–</w:t>
      </w:r>
      <w:r w:rsidR="00973D24">
        <w:rPr>
          <w:rFonts w:asciiTheme="majorHAnsi" w:hAnsiTheme="majorHAnsi" w:cstheme="majorHAnsi"/>
        </w:rPr>
        <w:t>78</w:t>
      </w:r>
      <w:r>
        <w:rPr>
          <w:rFonts w:asciiTheme="majorHAnsi" w:hAnsiTheme="majorHAnsi" w:cstheme="majorHAnsi"/>
        </w:rPr>
        <w:t>.</w:t>
      </w:r>
    </w:p>
    <w:p w:rsidR="0057123C" w:rsidRPr="0057123C" w:rsidRDefault="0057123C" w:rsidP="00AF46A6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57123C">
        <w:rPr>
          <w:rFonts w:asciiTheme="majorHAnsi" w:hAnsiTheme="majorHAnsi" w:cstheme="majorHAnsi"/>
        </w:rPr>
        <w:t>(31) „… sondern auch das der anderen“: Beobachtungen zur Deutung und argumentationsstrateg</w:t>
      </w:r>
      <w:r w:rsidRPr="0057123C">
        <w:rPr>
          <w:rFonts w:asciiTheme="majorHAnsi" w:hAnsiTheme="majorHAnsi" w:cstheme="majorHAnsi"/>
        </w:rPr>
        <w:t>i</w:t>
      </w:r>
      <w:r w:rsidRPr="0057123C">
        <w:rPr>
          <w:rFonts w:asciiTheme="majorHAnsi" w:hAnsiTheme="majorHAnsi" w:cstheme="majorHAnsi"/>
        </w:rPr>
        <w:t>schen Funktion der paulinischen Mahnungen in Phil 2,4.12. Zugleich ein Beitrag zur Funktionsbesti</w:t>
      </w:r>
      <w:r w:rsidRPr="0057123C">
        <w:rPr>
          <w:rFonts w:asciiTheme="majorHAnsi" w:hAnsiTheme="majorHAnsi" w:cstheme="majorHAnsi"/>
        </w:rPr>
        <w:t>m</w:t>
      </w:r>
      <w:r w:rsidRPr="0057123C">
        <w:rPr>
          <w:rFonts w:asciiTheme="majorHAnsi" w:hAnsiTheme="majorHAnsi" w:cstheme="majorHAnsi"/>
        </w:rPr>
        <w:lastRenderedPageBreak/>
        <w:t xml:space="preserve">mung des Philipperhymnus im Brieftext, in: </w:t>
      </w:r>
      <w:r w:rsidRPr="0057123C">
        <w:rPr>
          <w:rFonts w:asciiTheme="majorHAnsi" w:hAnsiTheme="majorHAnsi" w:cstheme="majorHAnsi"/>
          <w:i/>
          <w:iCs/>
        </w:rPr>
        <w:t xml:space="preserve">Zeitschrift für die neutestamentliche Wissenschaft 111 </w:t>
      </w:r>
      <w:r w:rsidRPr="0057123C">
        <w:rPr>
          <w:rFonts w:asciiTheme="majorHAnsi" w:hAnsiTheme="majorHAnsi" w:cstheme="majorHAnsi"/>
        </w:rPr>
        <w:t>(2020) 100</w:t>
      </w:r>
      <w:r w:rsidRPr="0057123C">
        <w:rPr>
          <w:rStyle w:val="samoware-mailsubject"/>
          <w:rFonts w:asciiTheme="majorHAnsi" w:hAnsiTheme="majorHAnsi" w:cstheme="majorHAnsi"/>
        </w:rPr>
        <w:t>–</w:t>
      </w:r>
      <w:r w:rsidRPr="0057123C">
        <w:rPr>
          <w:rFonts w:asciiTheme="majorHAnsi" w:hAnsiTheme="majorHAnsi" w:cstheme="majorHAnsi"/>
        </w:rPr>
        <w:t>123.</w:t>
      </w:r>
    </w:p>
    <w:p w:rsidR="0057123C" w:rsidRPr="0057123C" w:rsidRDefault="0057123C" w:rsidP="00AF46A6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57123C">
        <w:rPr>
          <w:rFonts w:asciiTheme="majorHAnsi" w:hAnsiTheme="majorHAnsi" w:cstheme="majorHAnsi"/>
        </w:rPr>
        <w:t xml:space="preserve">(30) Aus dem </w:t>
      </w:r>
      <w:proofErr w:type="spellStart"/>
      <w:r w:rsidRPr="0057123C">
        <w:rPr>
          <w:rFonts w:asciiTheme="majorHAnsi" w:hAnsiTheme="majorHAnsi" w:cstheme="majorHAnsi"/>
        </w:rPr>
        <w:t>Fayyum</w:t>
      </w:r>
      <w:proofErr w:type="spellEnd"/>
      <w:r w:rsidRPr="0057123C">
        <w:rPr>
          <w:rFonts w:asciiTheme="majorHAnsi" w:hAnsiTheme="majorHAnsi" w:cstheme="majorHAnsi"/>
        </w:rPr>
        <w:t xml:space="preserve"> nach Damaskus: Auf Expedition in der Auslegungsgeschichte des ersten Joha</w:t>
      </w:r>
      <w:r w:rsidRPr="0057123C">
        <w:rPr>
          <w:rFonts w:asciiTheme="majorHAnsi" w:hAnsiTheme="majorHAnsi" w:cstheme="majorHAnsi"/>
        </w:rPr>
        <w:t>n</w:t>
      </w:r>
      <w:r w:rsidRPr="0057123C">
        <w:rPr>
          <w:rFonts w:asciiTheme="majorHAnsi" w:hAnsiTheme="majorHAnsi" w:cstheme="majorHAnsi"/>
        </w:rPr>
        <w:t xml:space="preserve">nesbriefes (P.Mich.3520 und Codex Mount Sinai </w:t>
      </w:r>
      <w:proofErr w:type="spellStart"/>
      <w:r w:rsidRPr="0057123C">
        <w:rPr>
          <w:rFonts w:asciiTheme="majorHAnsi" w:hAnsiTheme="majorHAnsi" w:cstheme="majorHAnsi"/>
        </w:rPr>
        <w:t>Arabic</w:t>
      </w:r>
      <w:proofErr w:type="spellEnd"/>
      <w:r w:rsidRPr="0057123C">
        <w:rPr>
          <w:rFonts w:asciiTheme="majorHAnsi" w:hAnsiTheme="majorHAnsi" w:cstheme="majorHAnsi"/>
        </w:rPr>
        <w:t xml:space="preserve"> 151), in: </w:t>
      </w:r>
      <w:proofErr w:type="spellStart"/>
      <w:r w:rsidRPr="0057123C">
        <w:rPr>
          <w:rFonts w:asciiTheme="majorHAnsi" w:hAnsiTheme="majorHAnsi" w:cstheme="majorHAnsi"/>
          <w:i/>
          <w:iCs/>
        </w:rPr>
        <w:t>Oriens</w:t>
      </w:r>
      <w:proofErr w:type="spellEnd"/>
      <w:r w:rsidRPr="0057123C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57123C">
        <w:rPr>
          <w:rFonts w:asciiTheme="majorHAnsi" w:hAnsiTheme="majorHAnsi" w:cstheme="majorHAnsi"/>
          <w:i/>
          <w:iCs/>
        </w:rPr>
        <w:t>Christianus</w:t>
      </w:r>
      <w:proofErr w:type="spellEnd"/>
      <w:r w:rsidRPr="0057123C">
        <w:rPr>
          <w:rFonts w:asciiTheme="majorHAnsi" w:hAnsiTheme="majorHAnsi" w:cstheme="majorHAnsi"/>
          <w:i/>
          <w:iCs/>
        </w:rPr>
        <w:t xml:space="preserve">, 101 </w:t>
      </w:r>
      <w:r w:rsidRPr="0057123C">
        <w:rPr>
          <w:rFonts w:asciiTheme="majorHAnsi" w:hAnsiTheme="majorHAnsi" w:cstheme="majorHAnsi"/>
        </w:rPr>
        <w:t>(2018) 59</w:t>
      </w:r>
      <w:r w:rsidRPr="0057123C">
        <w:rPr>
          <w:rStyle w:val="samoware-mailsubject"/>
          <w:rFonts w:asciiTheme="majorHAnsi" w:hAnsiTheme="majorHAnsi" w:cstheme="majorHAnsi"/>
        </w:rPr>
        <w:t>–</w:t>
      </w:r>
      <w:r w:rsidRPr="0057123C">
        <w:rPr>
          <w:rFonts w:asciiTheme="majorHAnsi" w:hAnsiTheme="majorHAnsi" w:cstheme="majorHAnsi"/>
        </w:rPr>
        <w:t>93.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(29)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Bishr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ibn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al-Sirri – Studien zu seinem Philipperbriefkommentar und seiner Christologie, 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 xml:space="preserve">in: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 xml:space="preserve">Le </w:t>
      </w:r>
      <w:proofErr w:type="spellStart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Muséon</w:t>
      </w:r>
      <w:proofErr w:type="spellEnd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 xml:space="preserve">. Revue d‘ </w:t>
      </w:r>
      <w:proofErr w:type="spellStart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études</w:t>
      </w:r>
      <w:proofErr w:type="spellEnd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orientales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131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2018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437–467.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(28)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Die Pfingstpredigt als entscheidender Beitrag zur Etablierung Jesu als Protagonist der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Apg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, in: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Zeitschrift für die neutestamentliche Wissenschaft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109</w:t>
      </w:r>
      <w:r w:rsidR="00DA76A9" w:rsidRPr="0057123C">
        <w:rPr>
          <w:rFonts w:asciiTheme="majorHAnsi" w:eastAsia="Times New Roman" w:hAnsiTheme="majorHAnsi" w:cstheme="majorHAnsi"/>
          <w:i/>
          <w:lang w:eastAsia="de-DE"/>
        </w:rPr>
        <w:t xml:space="preserve"> 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2018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76–100.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(27)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Ein faszinierender Einblick in die Frühphase christlich-islamischer Begegnungen –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Bišr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ibn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al-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Sirrī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und Mount Sinai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Arabic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Codex 151, 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 xml:space="preserve">in: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Münchener Theologischer Zeitschrift 69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 xml:space="preserve"> 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2018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314–333.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(26)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Gott ist alles möglich – Das Gleichnis von den Arbeitern im Weinberg im Rahmen der erzähler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i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schen Entfaltung der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matthäischen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Basileiakonzeption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in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Mt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17,24–20,16, 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 xml:space="preserve">in: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New Testament Studies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64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 xml:space="preserve"> 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2018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281–306.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(25)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Mu῾tazila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in der arabischen Bibelübersetzung des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Bišr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b. al-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Sirrī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, in: </w:t>
      </w:r>
      <w:proofErr w:type="spellStart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Arabica</w:t>
      </w:r>
      <w:proofErr w:type="spellEnd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 xml:space="preserve">. Revue d‘ </w:t>
      </w:r>
      <w:proofErr w:type="spellStart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études</w:t>
      </w:r>
      <w:proofErr w:type="spellEnd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ar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a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bes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65</w:t>
      </w:r>
      <w:r w:rsidR="00DA76A9" w:rsidRPr="0057123C">
        <w:rPr>
          <w:rFonts w:asciiTheme="majorHAnsi" w:eastAsia="Times New Roman" w:hAnsiTheme="majorHAnsi" w:cstheme="majorHAnsi"/>
          <w:i/>
          <w:lang w:eastAsia="de-DE"/>
        </w:rPr>
        <w:t xml:space="preserve"> 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2018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314–330.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(24)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Vorbildhaftes Gottvertrauen: Der matthäische Jesus zwischen tödlicher Ohnmacht und königlicher Macht, in: </w:t>
      </w:r>
      <w:proofErr w:type="spellStart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Biblica</w:t>
      </w:r>
      <w:proofErr w:type="spellEnd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 xml:space="preserve"> 99</w:t>
      </w:r>
      <w:r w:rsidR="00DA76A9" w:rsidRPr="0057123C">
        <w:rPr>
          <w:rFonts w:asciiTheme="majorHAnsi" w:eastAsia="Times New Roman" w:hAnsiTheme="majorHAnsi" w:cstheme="majorHAnsi"/>
          <w:i/>
          <w:lang w:eastAsia="de-DE"/>
        </w:rPr>
        <w:t xml:space="preserve"> 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2018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226–246.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(23)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Elija bei Lukas,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Biblische Zeitschrift 61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 xml:space="preserve"> 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2017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86–103.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(22)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Omikron oder Omega. Zur Textkonstitution und Textgeschichte von 2Petr 3,6, in: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Der zweite Pe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t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rusbrief und das Neue Testament</w:t>
      </w:r>
      <w:r w:rsidR="00DA76A9" w:rsidRPr="0057123C">
        <w:rPr>
          <w:rFonts w:asciiTheme="majorHAnsi" w:eastAsia="Times New Roman" w:hAnsiTheme="majorHAnsi" w:cstheme="majorHAnsi"/>
          <w:i/>
          <w:lang w:eastAsia="de-DE"/>
        </w:rPr>
        <w:t xml:space="preserve"> 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Wissenschaftliche Untersuchungen zum Neuen Testament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 xml:space="preserve">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397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,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hg.v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>. W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olfgang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Gründstäudl</w:t>
      </w:r>
      <w:proofErr w:type="spellEnd"/>
      <w:r w:rsidRPr="0057123C">
        <w:rPr>
          <w:rFonts w:asciiTheme="majorHAnsi" w:eastAsia="Times New Roman" w:hAnsiTheme="majorHAnsi" w:cstheme="majorHAnsi"/>
          <w:lang w:eastAsia="de-DE"/>
        </w:rPr>
        <w:t>/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U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 xml:space="preserve">ta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Poplutz</w:t>
      </w:r>
      <w:r w:rsidRPr="0057123C">
        <w:rPr>
          <w:rFonts w:asciiTheme="majorHAnsi" w:eastAsia="Times New Roman" w:hAnsiTheme="majorHAnsi" w:cstheme="majorHAnsi"/>
          <w:lang w:eastAsia="de-DE"/>
        </w:rPr>
        <w:t>/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T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obias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Nicklas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>, Tübingen 2017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 xml:space="preserve">, 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205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–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229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(21)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„Wenn ein Mensch seinem Nächsten Gewalt antun will …“ – Beobachtungen zur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sahidisch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-koptischen Übersetzung von 4Makk, in: </w:t>
      </w:r>
      <w:proofErr w:type="spellStart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Vetus</w:t>
      </w:r>
      <w:proofErr w:type="spellEnd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Testamentum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67</w:t>
      </w:r>
      <w:r w:rsidR="00DA76A9" w:rsidRPr="0057123C">
        <w:rPr>
          <w:rFonts w:asciiTheme="majorHAnsi" w:eastAsia="Times New Roman" w:hAnsiTheme="majorHAnsi" w:cstheme="majorHAnsi"/>
          <w:i/>
          <w:lang w:eastAsia="de-DE"/>
        </w:rPr>
        <w:t xml:space="preserve"> 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2017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372–386.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(20)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„… wie im Himmel so auf Erden“. Die räumlichen Implikationen der Vergebungsbitte des matthä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i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schen Vaterunsers, in: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Zeitschrift für die neutestamentliche Wissenschaft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 xml:space="preserve"> </w:t>
      </w:r>
      <w:r w:rsidR="00DA76A9" w:rsidRPr="0057123C">
        <w:rPr>
          <w:rFonts w:asciiTheme="majorHAnsi" w:eastAsia="Times New Roman" w:hAnsiTheme="majorHAnsi" w:cstheme="majorHAnsi"/>
          <w:i/>
          <w:lang w:eastAsia="de-DE"/>
        </w:rPr>
        <w:t>10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8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2017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191–211.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(19)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Artikel „Judasbrief“,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Wissenschaftliches Bibellexikon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(</w:t>
      </w:r>
      <w:r w:rsidR="00922CAF">
        <w:rPr>
          <w:rFonts w:asciiTheme="majorHAnsi" w:eastAsia="Times New Roman" w:hAnsiTheme="majorHAnsi" w:cstheme="majorHAnsi"/>
          <w:lang w:eastAsia="de-DE"/>
        </w:rPr>
        <w:t>2016)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.</w:t>
      </w:r>
    </w:p>
    <w:p w:rsidR="00485F55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(18) 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Der höchste Gott und König Ptolemaios IV. </w:t>
      </w:r>
      <w:proofErr w:type="spellStart"/>
      <w:r w:rsidR="00485F55" w:rsidRPr="00DA76A9">
        <w:rPr>
          <w:rFonts w:asciiTheme="majorHAnsi" w:eastAsia="Times New Roman" w:hAnsiTheme="majorHAnsi" w:cstheme="majorHAnsi"/>
          <w:lang w:eastAsia="de-DE"/>
        </w:rPr>
        <w:t>Philopator</w:t>
      </w:r>
      <w:proofErr w:type="spellEnd"/>
      <w:r w:rsidR="00485F55" w:rsidRPr="00DA76A9">
        <w:rPr>
          <w:rFonts w:asciiTheme="majorHAnsi" w:eastAsia="Times New Roman" w:hAnsiTheme="majorHAnsi" w:cstheme="majorHAnsi"/>
          <w:lang w:eastAsia="de-DE"/>
        </w:rPr>
        <w:t>. Beobachtungen zur erzählerischen Entfa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>l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tung des Gottesbildes in 3Makk., in: </w:t>
      </w:r>
      <w:proofErr w:type="spellStart"/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Biblica</w:t>
      </w:r>
      <w:proofErr w:type="spellEnd"/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97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 xml:space="preserve"> (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>2016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)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 360–374.</w:t>
      </w:r>
    </w:p>
    <w:p w:rsidR="00485F55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(17) 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Erinnerung greift Raum. Beobachtungen zur biblischen Rede von Erinnerung, in: 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Münchener The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o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logischer Zeitschrift</w:t>
      </w:r>
      <w:r w:rsidR="00485F55" w:rsidRPr="0057123C">
        <w:rPr>
          <w:rFonts w:asciiTheme="majorHAnsi" w:eastAsia="Times New Roman" w:hAnsiTheme="majorHAnsi" w:cstheme="majorHAnsi"/>
          <w:i/>
          <w:lang w:eastAsia="de-DE"/>
        </w:rPr>
        <w:t xml:space="preserve"> 67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 (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2016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>) 99–110.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(16)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„Gott bewahre uns“ versus „Fern sein es von uns“. Zum Verständnis des Syntagmas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ἵλεως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ἡμῖν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in 1Makk 2,21, in: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Biblische Zeitschrif</w:t>
      </w:r>
      <w:r w:rsidR="00DA76A9" w:rsidRPr="0057123C">
        <w:rPr>
          <w:rFonts w:asciiTheme="majorHAnsi" w:eastAsia="Times New Roman" w:hAnsiTheme="majorHAnsi" w:cstheme="majorHAnsi"/>
          <w:i/>
          <w:lang w:eastAsia="de-DE"/>
        </w:rPr>
        <w:t>t 60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2016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277–281.</w:t>
      </w:r>
    </w:p>
    <w:p w:rsidR="00DA76A9" w:rsidRPr="0057123C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(15)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Stephanus’ Blick zum Himmel und die bleibende Freundschaft zwischen Paulus und Barnabas. Zwei Beobachtungen zur arabischen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Apg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-Kommentierung in Mt. Sinai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Arabic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Codex 151, 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 xml:space="preserve">in: </w:t>
      </w:r>
      <w:proofErr w:type="spellStart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Oriens</w:t>
      </w:r>
      <w:proofErr w:type="spellEnd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Christianus</w:t>
      </w:r>
      <w:proofErr w:type="spellEnd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 xml:space="preserve"> 99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 xml:space="preserve"> 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2016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86–100.</w:t>
      </w:r>
    </w:p>
    <w:p w:rsidR="00485F55" w:rsidRPr="0057123C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(14) 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Der verborgene Hauptakteur. Zur Rede von Gott im Ersten </w:t>
      </w:r>
      <w:proofErr w:type="spellStart"/>
      <w:r w:rsidR="00485F55" w:rsidRPr="00DA76A9">
        <w:rPr>
          <w:rFonts w:asciiTheme="majorHAnsi" w:eastAsia="Times New Roman" w:hAnsiTheme="majorHAnsi" w:cstheme="majorHAnsi"/>
          <w:lang w:eastAsia="de-DE"/>
        </w:rPr>
        <w:t>Makkabäerbuch</w:t>
      </w:r>
      <w:proofErr w:type="spellEnd"/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, in: 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Zeitschrift für die alttestamentliche Wissenschaft</w:t>
      </w:r>
      <w:r w:rsidR="00485F55" w:rsidRPr="0057123C">
        <w:rPr>
          <w:rFonts w:asciiTheme="majorHAnsi" w:eastAsia="Times New Roman" w:hAnsiTheme="majorHAnsi" w:cstheme="majorHAnsi"/>
          <w:i/>
          <w:lang w:eastAsia="de-DE"/>
        </w:rPr>
        <w:t xml:space="preserve"> 127 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(2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>015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)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 696–715.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(13)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Der lukanische Paulus und die göttliche Basileia. Fünf Stationen in der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Apg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, in: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Lukas – Paulus – Pastoralbriefe. F</w:t>
      </w:r>
      <w:r w:rsidR="001541E4" w:rsidRPr="0057123C">
        <w:rPr>
          <w:rFonts w:asciiTheme="majorHAnsi" w:eastAsia="Times New Roman" w:hAnsiTheme="majorHAnsi" w:cstheme="majorHAnsi"/>
          <w:i/>
          <w:lang w:eastAsia="de-DE"/>
        </w:rPr>
        <w:t xml:space="preserve">estschrift </w:t>
      </w:r>
      <w:r w:rsidR="00485F55" w:rsidRPr="0057123C">
        <w:rPr>
          <w:rFonts w:asciiTheme="majorHAnsi" w:eastAsia="Times New Roman" w:hAnsiTheme="majorHAnsi" w:cstheme="majorHAnsi"/>
          <w:i/>
          <w:lang w:eastAsia="de-DE"/>
        </w:rPr>
        <w:t xml:space="preserve">für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Alfons Weiser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 xml:space="preserve"> 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Stuttgarter Bibelstudien 230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,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hg.v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. 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 xml:space="preserve">Rudolf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Hoppe</w:t>
      </w:r>
      <w:r w:rsidRPr="0057123C">
        <w:rPr>
          <w:rFonts w:asciiTheme="majorHAnsi" w:eastAsia="Times New Roman" w:hAnsiTheme="majorHAnsi" w:cstheme="majorHAnsi"/>
          <w:lang w:eastAsia="de-DE"/>
        </w:rPr>
        <w:t>/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>Michael R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eichardt, Stuttgart 2014, 85–114.</w:t>
      </w:r>
    </w:p>
    <w:p w:rsidR="00485F55" w:rsidRPr="0057123C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(12) 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Eine nicht mehr ganz vernachlässigte Frage: Wann wurde Maria schwanger? – Beobachtungen zur Charakterisierung der lukanischen Marienfigur und zur zeitlichen Strukturierung der Erzählung in </w:t>
      </w:r>
      <w:proofErr w:type="spellStart"/>
      <w:r w:rsidR="00485F55" w:rsidRPr="00DA76A9">
        <w:rPr>
          <w:rFonts w:asciiTheme="majorHAnsi" w:eastAsia="Times New Roman" w:hAnsiTheme="majorHAnsi" w:cstheme="majorHAnsi"/>
          <w:lang w:eastAsia="de-DE"/>
        </w:rPr>
        <w:t>Lk</w:t>
      </w:r>
      <w:proofErr w:type="spellEnd"/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 1–2, in: 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Biblische Zeitschrift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56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(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>2012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)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 39–64.</w:t>
      </w:r>
    </w:p>
    <w:p w:rsidR="00485F55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lastRenderedPageBreak/>
        <w:t xml:space="preserve">(11) 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Hoffnung für die Gegner? Zur </w:t>
      </w:r>
      <w:proofErr w:type="spellStart"/>
      <w:r w:rsidR="00485F55" w:rsidRPr="00DA76A9">
        <w:rPr>
          <w:rFonts w:asciiTheme="majorHAnsi" w:eastAsia="Times New Roman" w:hAnsiTheme="majorHAnsi" w:cstheme="majorHAnsi"/>
          <w:lang w:eastAsia="de-DE"/>
        </w:rPr>
        <w:t>fayumischen</w:t>
      </w:r>
      <w:proofErr w:type="spellEnd"/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 Übersetzung von 2Petr 3 in P.Mich.3520 und zugleich ein Beitrag zur Rezeptionsgeschichte dieses Briefes, in: 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Zeitschrift für die neutestamentliche Wisse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n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schaft und die Kunde der älteren Kirche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103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 xml:space="preserve"> (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>2012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)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 111–135.</w:t>
      </w:r>
    </w:p>
    <w:p w:rsidR="00485F55" w:rsidRPr="0057123C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 xml:space="preserve">(10)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„Göttliche Natur“ versus „große Art“. Theologie und Christologie in der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fayumischen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Übersetzung von 2Petr in P.Mich.3520, in: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Zeitschrift für die neutestamentliche Wissenschaft und die Kunde der älteren Kirche</w:t>
      </w:r>
      <w:r w:rsidR="00485F55" w:rsidRPr="0057123C">
        <w:rPr>
          <w:rFonts w:asciiTheme="majorHAnsi" w:eastAsia="Times New Roman" w:hAnsiTheme="majorHAnsi" w:cstheme="majorHAnsi"/>
          <w:i/>
          <w:lang w:eastAsia="de-DE"/>
        </w:rPr>
        <w:t xml:space="preserve">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103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2012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272–282.</w:t>
      </w:r>
    </w:p>
    <w:p w:rsidR="00485F55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>(</w:t>
      </w:r>
      <w:r w:rsidR="009F4711">
        <w:rPr>
          <w:rFonts w:asciiTheme="majorHAnsi" w:eastAsia="Times New Roman" w:hAnsiTheme="majorHAnsi" w:cstheme="majorHAnsi"/>
          <w:lang w:eastAsia="de-DE"/>
        </w:rPr>
        <w:t>0</w:t>
      </w:r>
      <w:r w:rsidRPr="0057123C">
        <w:rPr>
          <w:rFonts w:asciiTheme="majorHAnsi" w:eastAsia="Times New Roman" w:hAnsiTheme="majorHAnsi" w:cstheme="majorHAnsi"/>
          <w:lang w:eastAsia="de-DE"/>
        </w:rPr>
        <w:t xml:space="preserve">9) 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Kontinuität und Neuanfang bei Lukas. Göttliches Handeln an der Zeitenwende, in: 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 xml:space="preserve">Novum </w:t>
      </w:r>
      <w:proofErr w:type="spellStart"/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Test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a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mentum</w:t>
      </w:r>
      <w:proofErr w:type="spellEnd"/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54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(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>2012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)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 236–257.</w:t>
      </w:r>
    </w:p>
    <w:p w:rsidR="00485F55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>(</w:t>
      </w:r>
      <w:r w:rsidR="009F4711">
        <w:rPr>
          <w:rFonts w:asciiTheme="majorHAnsi" w:eastAsia="Times New Roman" w:hAnsiTheme="majorHAnsi" w:cstheme="majorHAnsi"/>
          <w:lang w:eastAsia="de-DE"/>
        </w:rPr>
        <w:t>0</w:t>
      </w:r>
      <w:r w:rsidRPr="0057123C">
        <w:rPr>
          <w:rFonts w:asciiTheme="majorHAnsi" w:eastAsia="Times New Roman" w:hAnsiTheme="majorHAnsi" w:cstheme="majorHAnsi"/>
          <w:lang w:eastAsia="de-DE"/>
        </w:rPr>
        <w:t xml:space="preserve">8) 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Augustus’ Erlass und Gottes Macht. Überlegungen zur Charakterisierung der Augustusfigur und ihrer erzählstrategischen Funktion in der lukanischen Erzählung, in: 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New Testament Studies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 xml:space="preserve"> </w:t>
      </w:r>
      <w:r w:rsidR="00485F55" w:rsidRPr="00DA76A9">
        <w:rPr>
          <w:rFonts w:asciiTheme="majorHAnsi" w:eastAsia="Times New Roman" w:hAnsiTheme="majorHAnsi" w:cstheme="majorHAnsi"/>
          <w:i/>
          <w:lang w:eastAsia="de-DE"/>
        </w:rPr>
        <w:t>57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(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>2011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)</w:t>
      </w:r>
      <w:r w:rsidR="00485F55" w:rsidRPr="00DA76A9">
        <w:rPr>
          <w:rFonts w:asciiTheme="majorHAnsi" w:eastAsia="Times New Roman" w:hAnsiTheme="majorHAnsi" w:cstheme="majorHAnsi"/>
          <w:lang w:eastAsia="de-DE"/>
        </w:rPr>
        <w:t xml:space="preserve"> 1–30.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>(</w:t>
      </w:r>
      <w:r w:rsidR="009F4711">
        <w:rPr>
          <w:rFonts w:asciiTheme="majorHAnsi" w:eastAsia="Times New Roman" w:hAnsiTheme="majorHAnsi" w:cstheme="majorHAnsi"/>
          <w:lang w:eastAsia="de-DE"/>
        </w:rPr>
        <w:t>0</w:t>
      </w:r>
      <w:r w:rsidRPr="0057123C">
        <w:rPr>
          <w:rFonts w:asciiTheme="majorHAnsi" w:eastAsia="Times New Roman" w:hAnsiTheme="majorHAnsi" w:cstheme="majorHAnsi"/>
          <w:lang w:eastAsia="de-DE"/>
        </w:rPr>
        <w:t xml:space="preserve">7)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Geschichte erzählen – Ein Beitrag zur Unterscheidung einzelner</w:t>
      </w:r>
      <w:r w:rsidRPr="0057123C">
        <w:rPr>
          <w:rFonts w:asciiTheme="majorHAnsi" w:eastAsia="Times New Roman" w:hAnsiTheme="majorHAnsi" w:cstheme="majorHAnsi"/>
          <w:lang w:eastAsia="de-DE"/>
        </w:rPr>
        <w:t xml:space="preserve">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Kommunikationsebenen im luk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a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nischen Erzählwerk, in: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Erinnerung an Jesus. Kontinuität und Diskontinuität in der neutestamentlichen Überlieferung. F</w:t>
      </w:r>
      <w:r w:rsidR="00485F55" w:rsidRPr="0057123C">
        <w:rPr>
          <w:rFonts w:asciiTheme="majorHAnsi" w:eastAsia="Times New Roman" w:hAnsiTheme="majorHAnsi" w:cstheme="majorHAnsi"/>
          <w:i/>
          <w:lang w:eastAsia="de-DE"/>
        </w:rPr>
        <w:t xml:space="preserve">estschrift für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Rudolf Hoppe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Bonner Biblische Beiträge 166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,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hg.v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. 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 xml:space="preserve">Ulrich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Busse</w:t>
      </w:r>
      <w:r w:rsidRPr="0057123C">
        <w:rPr>
          <w:rFonts w:asciiTheme="majorHAnsi" w:eastAsia="Times New Roman" w:hAnsiTheme="majorHAnsi" w:cstheme="majorHAnsi"/>
          <w:lang w:eastAsia="de-DE"/>
        </w:rPr>
        <w:t>/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 xml:space="preserve">Michael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Reichardt</w:t>
      </w:r>
      <w:r w:rsidRPr="0057123C">
        <w:rPr>
          <w:rFonts w:asciiTheme="majorHAnsi" w:eastAsia="Times New Roman" w:hAnsiTheme="majorHAnsi" w:cstheme="majorHAnsi"/>
          <w:lang w:eastAsia="de-DE"/>
        </w:rPr>
        <w:t>/</w:t>
      </w:r>
      <w:r w:rsidR="00485F55" w:rsidRPr="0057123C">
        <w:rPr>
          <w:rFonts w:asciiTheme="majorHAnsi" w:eastAsia="Times New Roman" w:hAnsiTheme="majorHAnsi" w:cstheme="majorHAnsi"/>
          <w:lang w:eastAsia="de-DE"/>
        </w:rPr>
        <w:t xml:space="preserve">Michael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Theobald, Göttingen 2011, 287–307.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>(</w:t>
      </w:r>
      <w:r w:rsidR="009F4711">
        <w:rPr>
          <w:rFonts w:asciiTheme="majorHAnsi" w:eastAsia="Times New Roman" w:hAnsiTheme="majorHAnsi" w:cstheme="majorHAnsi"/>
          <w:lang w:eastAsia="de-DE"/>
        </w:rPr>
        <w:t>0</w:t>
      </w:r>
      <w:r w:rsidRPr="0057123C">
        <w:rPr>
          <w:rFonts w:asciiTheme="majorHAnsi" w:eastAsia="Times New Roman" w:hAnsiTheme="majorHAnsi" w:cstheme="majorHAnsi"/>
          <w:lang w:eastAsia="de-DE"/>
        </w:rPr>
        <w:t xml:space="preserve">6)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Feste und Feiern in den paulinischen Gemeinden. Quellen- und wissenschaftssprachliche Erw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ä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gungen, in: </w:t>
      </w:r>
      <w:proofErr w:type="spellStart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Feasts</w:t>
      </w:r>
      <w:proofErr w:type="spellEnd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and</w:t>
      </w:r>
      <w:proofErr w:type="spellEnd"/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 xml:space="preserve"> Festivals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 xml:space="preserve"> (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Contributions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to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Biblical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Exegesis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and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Theology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53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,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hg.v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. 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 xml:space="preserve">Christopher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Tuckett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>, Leuven u.a. 2009, 125–146.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>(</w:t>
      </w:r>
      <w:r w:rsidR="009F4711">
        <w:rPr>
          <w:rFonts w:asciiTheme="majorHAnsi" w:eastAsia="Times New Roman" w:hAnsiTheme="majorHAnsi" w:cstheme="majorHAnsi"/>
          <w:lang w:eastAsia="de-DE"/>
        </w:rPr>
        <w:t>0</w:t>
      </w:r>
      <w:r w:rsidRPr="0057123C">
        <w:rPr>
          <w:rFonts w:asciiTheme="majorHAnsi" w:eastAsia="Times New Roman" w:hAnsiTheme="majorHAnsi" w:cstheme="majorHAnsi"/>
          <w:lang w:eastAsia="de-DE"/>
        </w:rPr>
        <w:t xml:space="preserve">5)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Paulus vor Gericht – Erwählter Diener und Zeuge. Annäherungen an das lukanische Paulusbild in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Apg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21–26, in: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Das Paulusbild der Apostelgeschichte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,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hg.v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. </w:t>
      </w:r>
      <w:r w:rsidR="00DA76A9" w:rsidRPr="0057123C">
        <w:rPr>
          <w:rFonts w:asciiTheme="majorHAnsi" w:eastAsia="Times New Roman" w:hAnsiTheme="majorHAnsi" w:cstheme="majorHAnsi"/>
          <w:lang w:eastAsia="de-DE"/>
        </w:rPr>
        <w:t xml:space="preserve">Rudolf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Hoppe</w:t>
      </w:r>
      <w:r w:rsidRPr="0057123C">
        <w:rPr>
          <w:rFonts w:asciiTheme="majorHAnsi" w:eastAsia="Times New Roman" w:hAnsiTheme="majorHAnsi" w:cstheme="majorHAnsi"/>
          <w:lang w:eastAsia="de-DE"/>
        </w:rPr>
        <w:t>/</w:t>
      </w:r>
      <w:proofErr w:type="spellStart"/>
      <w:r w:rsidR="00DA76A9" w:rsidRPr="0057123C">
        <w:rPr>
          <w:rFonts w:asciiTheme="majorHAnsi" w:eastAsia="Times New Roman" w:hAnsiTheme="majorHAnsi" w:cstheme="majorHAnsi"/>
          <w:lang w:eastAsia="de-DE"/>
        </w:rPr>
        <w:t>Kristell</w:t>
      </w:r>
      <w:proofErr w:type="spellEnd"/>
      <w:r w:rsidR="00DA76A9" w:rsidRPr="0057123C">
        <w:rPr>
          <w:rFonts w:asciiTheme="majorHAnsi" w:eastAsia="Times New Roman" w:hAnsiTheme="majorHAnsi" w:cstheme="majorHAnsi"/>
          <w:lang w:eastAsia="de-DE"/>
        </w:rPr>
        <w:t xml:space="preserve">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Köhler, Stuttgart 2009, 159–191.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>(</w:t>
      </w:r>
      <w:r w:rsidR="009F4711">
        <w:rPr>
          <w:rFonts w:asciiTheme="majorHAnsi" w:eastAsia="Times New Roman" w:hAnsiTheme="majorHAnsi" w:cstheme="majorHAnsi"/>
          <w:lang w:eastAsia="de-DE"/>
        </w:rPr>
        <w:t>0</w:t>
      </w:r>
      <w:r w:rsidRPr="0057123C">
        <w:rPr>
          <w:rFonts w:asciiTheme="majorHAnsi" w:eastAsia="Times New Roman" w:hAnsiTheme="majorHAnsi" w:cstheme="majorHAnsi"/>
          <w:lang w:eastAsia="de-DE"/>
        </w:rPr>
        <w:t xml:space="preserve">4)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Zur ‚Zinne des Tempels’, in: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Zeitschrift für die neutestamentliche Wissenschaft und die Kunde der älteren Kirche 96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>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2005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274–283.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>(</w:t>
      </w:r>
      <w:r w:rsidR="009F4711">
        <w:rPr>
          <w:rFonts w:asciiTheme="majorHAnsi" w:eastAsia="Times New Roman" w:hAnsiTheme="majorHAnsi" w:cstheme="majorHAnsi"/>
          <w:lang w:eastAsia="de-DE"/>
        </w:rPr>
        <w:t>0</w:t>
      </w:r>
      <w:r w:rsidRPr="0057123C">
        <w:rPr>
          <w:rFonts w:asciiTheme="majorHAnsi" w:eastAsia="Times New Roman" w:hAnsiTheme="majorHAnsi" w:cstheme="majorHAnsi"/>
          <w:lang w:eastAsia="de-DE"/>
        </w:rPr>
        <w:t xml:space="preserve">3)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Was sagt 1Thess 1,9b–10 über die Adressaten des 1Thess? Literarische und historische Erwägu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n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gen, in: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New Testament Studies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51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>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2005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96–105.</w:t>
      </w:r>
    </w:p>
    <w:p w:rsidR="00DA76A9" w:rsidRPr="00DA76A9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>(</w:t>
      </w:r>
      <w:r w:rsidR="009F4711">
        <w:rPr>
          <w:rFonts w:asciiTheme="majorHAnsi" w:eastAsia="Times New Roman" w:hAnsiTheme="majorHAnsi" w:cstheme="majorHAnsi"/>
          <w:lang w:eastAsia="de-DE"/>
        </w:rPr>
        <w:t>0</w:t>
      </w:r>
      <w:r w:rsidRPr="0057123C">
        <w:rPr>
          <w:rFonts w:asciiTheme="majorHAnsi" w:eastAsia="Times New Roman" w:hAnsiTheme="majorHAnsi" w:cstheme="majorHAnsi"/>
          <w:lang w:eastAsia="de-DE"/>
        </w:rPr>
        <w:t xml:space="preserve">2) 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Die Satzstruktur von 1Kor 5,3–5 in der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sahidischen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Übersetzung des Neuen Testamentes, in: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Zei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t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schrift für die neutestamentliche Wissenschaft und die Kunde der älteren Kirche 95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>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2004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280–283.</w:t>
      </w:r>
    </w:p>
    <w:p w:rsidR="00444DE0" w:rsidRPr="0057123C" w:rsidRDefault="0057123C" w:rsidP="00AF46A6">
      <w:pPr>
        <w:spacing w:after="120" w:line="24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57123C">
        <w:rPr>
          <w:rFonts w:asciiTheme="majorHAnsi" w:eastAsia="Times New Roman" w:hAnsiTheme="majorHAnsi" w:cstheme="majorHAnsi"/>
          <w:lang w:eastAsia="de-DE"/>
        </w:rPr>
        <w:t>(</w:t>
      </w:r>
      <w:r w:rsidR="009F4711">
        <w:rPr>
          <w:rFonts w:asciiTheme="majorHAnsi" w:eastAsia="Times New Roman" w:hAnsiTheme="majorHAnsi" w:cstheme="majorHAnsi"/>
          <w:lang w:eastAsia="de-DE"/>
        </w:rPr>
        <w:t>0</w:t>
      </w:r>
      <w:r w:rsidRPr="0057123C">
        <w:rPr>
          <w:rFonts w:asciiTheme="majorHAnsi" w:eastAsia="Times New Roman" w:hAnsiTheme="majorHAnsi" w:cstheme="majorHAnsi"/>
          <w:lang w:eastAsia="de-DE"/>
        </w:rPr>
        <w:t xml:space="preserve">1)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Χάρις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ἀντὶ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χάριτος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(</w:t>
      </w:r>
      <w:proofErr w:type="spellStart"/>
      <w:r w:rsidR="00DA76A9" w:rsidRPr="00DA76A9">
        <w:rPr>
          <w:rFonts w:asciiTheme="majorHAnsi" w:eastAsia="Times New Roman" w:hAnsiTheme="majorHAnsi" w:cstheme="majorHAnsi"/>
          <w:lang w:eastAsia="de-DE"/>
        </w:rPr>
        <w:t>Joh</w:t>
      </w:r>
      <w:proofErr w:type="spellEnd"/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1,16), in: </w:t>
      </w:r>
      <w:r w:rsidR="00DA76A9" w:rsidRPr="00DA76A9">
        <w:rPr>
          <w:rFonts w:asciiTheme="majorHAnsi" w:eastAsia="Times New Roman" w:hAnsiTheme="majorHAnsi" w:cstheme="majorHAnsi"/>
          <w:i/>
          <w:lang w:eastAsia="de-DE"/>
        </w:rPr>
        <w:t>Zeitschrift für die neutestamentliche Wissenschaft und die Kunde der älteren Kirch</w:t>
      </w:r>
      <w:r w:rsidR="001541E4" w:rsidRPr="0057123C">
        <w:rPr>
          <w:rFonts w:asciiTheme="majorHAnsi" w:eastAsia="Times New Roman" w:hAnsiTheme="majorHAnsi" w:cstheme="majorHAnsi"/>
          <w:i/>
          <w:lang w:eastAsia="de-DE"/>
        </w:rPr>
        <w:t xml:space="preserve">e 92 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>(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>2001</w:t>
      </w:r>
      <w:r w:rsidR="001541E4" w:rsidRPr="0057123C">
        <w:rPr>
          <w:rFonts w:asciiTheme="majorHAnsi" w:eastAsia="Times New Roman" w:hAnsiTheme="majorHAnsi" w:cstheme="majorHAnsi"/>
          <w:lang w:eastAsia="de-DE"/>
        </w:rPr>
        <w:t>)</w:t>
      </w:r>
      <w:r w:rsidR="00DA76A9" w:rsidRPr="00DA76A9">
        <w:rPr>
          <w:rFonts w:asciiTheme="majorHAnsi" w:eastAsia="Times New Roman" w:hAnsiTheme="majorHAnsi" w:cstheme="majorHAnsi"/>
          <w:lang w:eastAsia="de-DE"/>
        </w:rPr>
        <w:t xml:space="preserve"> 290–294.</w:t>
      </w:r>
    </w:p>
    <w:sectPr w:rsidR="00444DE0" w:rsidRPr="005712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5237"/>
    <w:multiLevelType w:val="multilevel"/>
    <w:tmpl w:val="9192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0A39D0"/>
    <w:multiLevelType w:val="multilevel"/>
    <w:tmpl w:val="6344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A9"/>
    <w:rsid w:val="001541E4"/>
    <w:rsid w:val="0039333D"/>
    <w:rsid w:val="00444DE0"/>
    <w:rsid w:val="00485F55"/>
    <w:rsid w:val="00560BED"/>
    <w:rsid w:val="0057123C"/>
    <w:rsid w:val="00661E18"/>
    <w:rsid w:val="007F2EDC"/>
    <w:rsid w:val="00922CAF"/>
    <w:rsid w:val="00973D24"/>
    <w:rsid w:val="009F4711"/>
    <w:rsid w:val="00A00F03"/>
    <w:rsid w:val="00AB47FB"/>
    <w:rsid w:val="00AF46A6"/>
    <w:rsid w:val="00D01D9B"/>
    <w:rsid w:val="00DA76A9"/>
    <w:rsid w:val="00F00A96"/>
    <w:rsid w:val="00FE0D6F"/>
    <w:rsid w:val="00F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amoware-mailsubject">
    <w:name w:val="samoware-mail__subject"/>
    <w:basedOn w:val="Absatz-Standardschriftart"/>
    <w:rsid w:val="0057123C"/>
  </w:style>
  <w:style w:type="character" w:customStyle="1" w:styleId="markedcontent">
    <w:name w:val="markedcontent"/>
    <w:basedOn w:val="Absatz-Standardschriftart"/>
    <w:rsid w:val="00571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amoware-mailsubject">
    <w:name w:val="samoware-mail__subject"/>
    <w:basedOn w:val="Absatz-Standardschriftart"/>
    <w:rsid w:val="0057123C"/>
  </w:style>
  <w:style w:type="character" w:customStyle="1" w:styleId="markedcontent">
    <w:name w:val="markedcontent"/>
    <w:basedOn w:val="Absatz-Standardschriftart"/>
    <w:rsid w:val="005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7762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admin</cp:lastModifiedBy>
  <cp:revision>2</cp:revision>
  <dcterms:created xsi:type="dcterms:W3CDTF">2023-01-20T16:28:00Z</dcterms:created>
  <dcterms:modified xsi:type="dcterms:W3CDTF">2023-01-20T16:28:00Z</dcterms:modified>
</cp:coreProperties>
</file>